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C0E897" w14:textId="65E2B5C1" w:rsidR="00BB5839" w:rsidRDefault="004E4863" w:rsidP="004E4863">
      <w:pPr>
        <w:jc w:val="center"/>
        <w:rPr>
          <w:rFonts w:ascii="Arial Narrow" w:hAnsi="Arial Narrow" w:cs="Times New Roman"/>
          <w:szCs w:val="22"/>
        </w:rPr>
      </w:pPr>
      <w:r w:rsidRPr="00A222ED">
        <w:rPr>
          <w:rFonts w:ascii="Calibri" w:eastAsia="Calibri" w:hAnsi="Calibri" w:cs="Times New Roman"/>
          <w:noProof/>
          <w:sz w:val="22"/>
          <w:szCs w:val="22"/>
          <w:lang w:eastAsia="en-CA"/>
        </w:rPr>
        <w:drawing>
          <wp:inline distT="0" distB="0" distL="0" distR="0" wp14:anchorId="45639FFA" wp14:editId="19FD251F">
            <wp:extent cx="3324225" cy="8505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46686" cy="856262"/>
                    </a:xfrm>
                    <a:prstGeom prst="rect">
                      <a:avLst/>
                    </a:prstGeom>
                    <a:noFill/>
                  </pic:spPr>
                </pic:pic>
              </a:graphicData>
            </a:graphic>
          </wp:inline>
        </w:drawing>
      </w:r>
    </w:p>
    <w:p w14:paraId="3DC2667E" w14:textId="77777777" w:rsidR="004E4863" w:rsidRPr="00EE0753" w:rsidRDefault="004E4863">
      <w:pPr>
        <w:rPr>
          <w:rFonts w:ascii="Arial Narrow" w:hAnsi="Arial Narrow" w:cs="Times New Roman"/>
          <w:szCs w:val="22"/>
        </w:rPr>
      </w:pPr>
    </w:p>
    <w:p w14:paraId="58A7CC36" w14:textId="48578999" w:rsidR="00BB5839" w:rsidRPr="00FE1236" w:rsidRDefault="00EE0753" w:rsidP="00EE0753">
      <w:pPr>
        <w:rPr>
          <w:rFonts w:ascii="Arial Narrow" w:hAnsi="Arial Narrow" w:cs="Times New Roman"/>
          <w:szCs w:val="22"/>
          <w:lang w:val="fr-CA"/>
        </w:rPr>
      </w:pPr>
      <w:r w:rsidRPr="00FE1236">
        <w:rPr>
          <w:rFonts w:ascii="Arial Narrow" w:hAnsi="Arial Narrow" w:cs="Times New Roman"/>
          <w:szCs w:val="22"/>
          <w:lang w:val="fr-CA"/>
        </w:rPr>
        <w:t>May 14</w:t>
      </w:r>
      <w:r w:rsidR="000E722A" w:rsidRPr="00FE1236">
        <w:rPr>
          <w:rFonts w:ascii="Arial Narrow" w:hAnsi="Arial Narrow" w:cs="Times New Roman"/>
          <w:szCs w:val="22"/>
          <w:lang w:val="fr-CA"/>
        </w:rPr>
        <w:t>,</w:t>
      </w:r>
      <w:r w:rsidRPr="00FE1236">
        <w:rPr>
          <w:rFonts w:ascii="Arial Narrow" w:hAnsi="Arial Narrow" w:cs="Times New Roman"/>
          <w:szCs w:val="22"/>
          <w:lang w:val="fr-CA"/>
        </w:rPr>
        <w:t> </w:t>
      </w:r>
      <w:r w:rsidR="000E722A" w:rsidRPr="00FE1236">
        <w:rPr>
          <w:rFonts w:ascii="Arial Narrow" w:hAnsi="Arial Narrow" w:cs="Times New Roman"/>
          <w:szCs w:val="22"/>
          <w:lang w:val="fr-CA"/>
        </w:rPr>
        <w:t>2018</w:t>
      </w:r>
    </w:p>
    <w:p w14:paraId="385207EA" w14:textId="77777777" w:rsidR="000E722A" w:rsidRPr="00FE1236" w:rsidRDefault="000E722A" w:rsidP="000E722A">
      <w:pPr>
        <w:autoSpaceDE w:val="0"/>
        <w:autoSpaceDN w:val="0"/>
        <w:adjustRightInd w:val="0"/>
        <w:rPr>
          <w:rFonts w:ascii="Arial Narrow" w:hAnsi="Arial Narrow" w:cs="Times New Roman"/>
          <w:szCs w:val="22"/>
          <w:lang w:val="fr-CA"/>
        </w:rPr>
      </w:pPr>
    </w:p>
    <w:p w14:paraId="3E065CBF" w14:textId="5DF8543F" w:rsidR="000E722A" w:rsidRPr="00FE1236" w:rsidRDefault="000E722A" w:rsidP="000E722A">
      <w:pPr>
        <w:autoSpaceDE w:val="0"/>
        <w:autoSpaceDN w:val="0"/>
        <w:adjustRightInd w:val="0"/>
        <w:rPr>
          <w:rFonts w:ascii="Arial Narrow" w:hAnsi="Arial Narrow" w:cs="Times New Roman"/>
          <w:szCs w:val="22"/>
          <w:lang w:val="fr-CA"/>
        </w:rPr>
      </w:pPr>
      <w:r w:rsidRPr="00FE1236">
        <w:rPr>
          <w:rFonts w:ascii="Arial Narrow" w:hAnsi="Arial Narrow" w:cs="Times New Roman"/>
          <w:szCs w:val="22"/>
          <w:lang w:val="fr-CA"/>
        </w:rPr>
        <w:t>Patrick Beauchesne</w:t>
      </w:r>
    </w:p>
    <w:p w14:paraId="1520E2D5" w14:textId="77777777" w:rsidR="000E722A" w:rsidRPr="00EE0753" w:rsidRDefault="000E722A" w:rsidP="000E722A">
      <w:pPr>
        <w:autoSpaceDE w:val="0"/>
        <w:autoSpaceDN w:val="0"/>
        <w:adjustRightInd w:val="0"/>
        <w:rPr>
          <w:rFonts w:ascii="Arial Narrow" w:hAnsi="Arial Narrow" w:cs="Times New Roman"/>
          <w:szCs w:val="22"/>
          <w:lang w:val="fr-CA"/>
        </w:rPr>
      </w:pPr>
      <w:proofErr w:type="spellStart"/>
      <w:r w:rsidRPr="00EE0753">
        <w:rPr>
          <w:rFonts w:ascii="Arial Narrow" w:hAnsi="Arial Narrow" w:cs="Times New Roman"/>
          <w:szCs w:val="22"/>
          <w:lang w:val="fr-CA"/>
        </w:rPr>
        <w:t>Deputy</w:t>
      </w:r>
      <w:proofErr w:type="spellEnd"/>
      <w:r w:rsidRPr="00EE0753">
        <w:rPr>
          <w:rFonts w:ascii="Arial Narrow" w:hAnsi="Arial Narrow" w:cs="Times New Roman"/>
          <w:szCs w:val="22"/>
          <w:lang w:val="fr-CA"/>
        </w:rPr>
        <w:t xml:space="preserve"> </w:t>
      </w:r>
      <w:proofErr w:type="spellStart"/>
      <w:r w:rsidRPr="00EE0753">
        <w:rPr>
          <w:rFonts w:ascii="Arial Narrow" w:hAnsi="Arial Narrow" w:cs="Times New Roman"/>
          <w:szCs w:val="22"/>
          <w:lang w:val="fr-CA"/>
        </w:rPr>
        <w:t>Minister</w:t>
      </w:r>
      <w:proofErr w:type="spellEnd"/>
    </w:p>
    <w:p w14:paraId="29AAB7E2" w14:textId="77777777" w:rsidR="000E722A" w:rsidRPr="00EE0753" w:rsidRDefault="000E722A" w:rsidP="000E722A">
      <w:pPr>
        <w:autoSpaceDE w:val="0"/>
        <w:autoSpaceDN w:val="0"/>
        <w:adjustRightInd w:val="0"/>
        <w:rPr>
          <w:rFonts w:ascii="Arial Narrow" w:hAnsi="Arial Narrow" w:cs="Times New Roman"/>
          <w:szCs w:val="22"/>
          <w:lang w:val="fr-CA"/>
        </w:rPr>
      </w:pPr>
      <w:r w:rsidRPr="00EE0753">
        <w:rPr>
          <w:rFonts w:ascii="Arial Narrow" w:hAnsi="Arial Narrow" w:cs="Times New Roman"/>
          <w:szCs w:val="22"/>
          <w:lang w:val="fr-CA"/>
        </w:rPr>
        <w:t>Ministère du Développement durable, de l'Environnement</w:t>
      </w:r>
    </w:p>
    <w:p w14:paraId="155D1CEA" w14:textId="77777777" w:rsidR="000E722A" w:rsidRPr="00EE0753" w:rsidRDefault="000E722A" w:rsidP="000E722A">
      <w:pPr>
        <w:autoSpaceDE w:val="0"/>
        <w:autoSpaceDN w:val="0"/>
        <w:adjustRightInd w:val="0"/>
        <w:rPr>
          <w:rFonts w:ascii="Arial Narrow" w:hAnsi="Arial Narrow" w:cs="Times New Roman"/>
          <w:szCs w:val="22"/>
          <w:lang w:val="fr-CA"/>
        </w:rPr>
      </w:pPr>
      <w:proofErr w:type="gramStart"/>
      <w:r w:rsidRPr="00EE0753">
        <w:rPr>
          <w:rFonts w:ascii="Arial Narrow" w:hAnsi="Arial Narrow" w:cs="Times New Roman"/>
          <w:szCs w:val="22"/>
          <w:lang w:val="fr-CA"/>
        </w:rPr>
        <w:t>et</w:t>
      </w:r>
      <w:proofErr w:type="gramEnd"/>
      <w:r w:rsidRPr="00EE0753">
        <w:rPr>
          <w:rFonts w:ascii="Arial Narrow" w:hAnsi="Arial Narrow" w:cs="Times New Roman"/>
          <w:szCs w:val="22"/>
          <w:lang w:val="fr-CA"/>
        </w:rPr>
        <w:t xml:space="preserve"> de la Lutte contre les changements climatiques</w:t>
      </w:r>
    </w:p>
    <w:p w14:paraId="302AFF3F" w14:textId="46218661" w:rsidR="000E722A" w:rsidRPr="00EE0753" w:rsidRDefault="00EE0753" w:rsidP="000E722A">
      <w:pPr>
        <w:autoSpaceDE w:val="0"/>
        <w:autoSpaceDN w:val="0"/>
        <w:adjustRightInd w:val="0"/>
        <w:rPr>
          <w:rFonts w:ascii="Arial Narrow" w:hAnsi="Arial Narrow" w:cs="Times New Roman"/>
          <w:szCs w:val="22"/>
        </w:rPr>
      </w:pPr>
      <w:proofErr w:type="spellStart"/>
      <w:r w:rsidRPr="00EE0753">
        <w:rPr>
          <w:rFonts w:ascii="Arial Narrow" w:hAnsi="Arial Narrow" w:cs="Times New Roman"/>
          <w:szCs w:val="22"/>
        </w:rPr>
        <w:t>Édifice</w:t>
      </w:r>
      <w:proofErr w:type="spellEnd"/>
      <w:r w:rsidRPr="00EE0753">
        <w:rPr>
          <w:rFonts w:ascii="Arial Narrow" w:hAnsi="Arial Narrow" w:cs="Times New Roman"/>
          <w:szCs w:val="22"/>
        </w:rPr>
        <w:t xml:space="preserve"> Marie-</w:t>
      </w:r>
      <w:proofErr w:type="spellStart"/>
      <w:r w:rsidRPr="00EE0753">
        <w:rPr>
          <w:rFonts w:ascii="Arial Narrow" w:hAnsi="Arial Narrow" w:cs="Times New Roman"/>
          <w:szCs w:val="22"/>
        </w:rPr>
        <w:t>Guyart</w:t>
      </w:r>
      <w:proofErr w:type="spellEnd"/>
      <w:r w:rsidRPr="00EE0753">
        <w:rPr>
          <w:rFonts w:ascii="Arial Narrow" w:hAnsi="Arial Narrow" w:cs="Times New Roman"/>
          <w:szCs w:val="22"/>
        </w:rPr>
        <w:t>, 30th Floor, Box </w:t>
      </w:r>
      <w:r w:rsidR="000E722A" w:rsidRPr="00EE0753">
        <w:rPr>
          <w:rFonts w:ascii="Arial Narrow" w:hAnsi="Arial Narrow" w:cs="Times New Roman"/>
          <w:szCs w:val="22"/>
        </w:rPr>
        <w:t>86</w:t>
      </w:r>
    </w:p>
    <w:p w14:paraId="7C8EDD3D" w14:textId="765FBF60" w:rsidR="000E722A" w:rsidRPr="00EE0753" w:rsidRDefault="000E722A" w:rsidP="000E722A">
      <w:pPr>
        <w:autoSpaceDE w:val="0"/>
        <w:autoSpaceDN w:val="0"/>
        <w:adjustRightInd w:val="0"/>
        <w:rPr>
          <w:rFonts w:ascii="Arial Narrow" w:hAnsi="Arial Narrow" w:cs="Times New Roman"/>
          <w:szCs w:val="22"/>
        </w:rPr>
      </w:pPr>
      <w:r w:rsidRPr="00EE0753">
        <w:rPr>
          <w:rFonts w:ascii="Arial Narrow" w:hAnsi="Arial Narrow" w:cs="Times New Roman"/>
          <w:szCs w:val="22"/>
        </w:rPr>
        <w:t xml:space="preserve">675 René-Lévesque </w:t>
      </w:r>
      <w:r w:rsidR="00EE0753" w:rsidRPr="00EE0753">
        <w:rPr>
          <w:rFonts w:ascii="Arial Narrow" w:hAnsi="Arial Narrow" w:cs="Times New Roman"/>
          <w:szCs w:val="22"/>
        </w:rPr>
        <w:t xml:space="preserve">Blvd. </w:t>
      </w:r>
      <w:r w:rsidRPr="00EE0753">
        <w:rPr>
          <w:rFonts w:ascii="Arial Narrow" w:hAnsi="Arial Narrow" w:cs="Times New Roman"/>
          <w:szCs w:val="22"/>
        </w:rPr>
        <w:t>E</w:t>
      </w:r>
      <w:r w:rsidR="00EE0753" w:rsidRPr="00EE0753">
        <w:rPr>
          <w:rFonts w:ascii="Arial Narrow" w:hAnsi="Arial Narrow" w:cs="Times New Roman"/>
          <w:szCs w:val="22"/>
        </w:rPr>
        <w:t>a</w:t>
      </w:r>
      <w:r w:rsidRPr="00EE0753">
        <w:rPr>
          <w:rFonts w:ascii="Arial Narrow" w:hAnsi="Arial Narrow" w:cs="Times New Roman"/>
          <w:szCs w:val="22"/>
        </w:rPr>
        <w:t>st</w:t>
      </w:r>
    </w:p>
    <w:p w14:paraId="0FCA66B2" w14:textId="3FCBB97B" w:rsidR="00BB5839" w:rsidRPr="00EE0753" w:rsidRDefault="000E722A" w:rsidP="000E722A">
      <w:pPr>
        <w:autoSpaceDE w:val="0"/>
        <w:autoSpaceDN w:val="0"/>
        <w:adjustRightInd w:val="0"/>
        <w:rPr>
          <w:rFonts w:ascii="Arial Narrow" w:hAnsi="Arial Narrow" w:cs="Times New Roman"/>
          <w:szCs w:val="22"/>
        </w:rPr>
      </w:pPr>
      <w:r w:rsidRPr="00EE0753">
        <w:rPr>
          <w:rFonts w:ascii="Arial Narrow" w:hAnsi="Arial Narrow" w:cs="Times New Roman"/>
          <w:szCs w:val="22"/>
        </w:rPr>
        <w:t>Qu</w:t>
      </w:r>
      <w:r w:rsidR="00EE0753" w:rsidRPr="00EE0753">
        <w:rPr>
          <w:rFonts w:ascii="Arial Narrow" w:hAnsi="Arial Narrow" w:cs="Times New Roman"/>
          <w:szCs w:val="22"/>
        </w:rPr>
        <w:t>e</w:t>
      </w:r>
      <w:r w:rsidRPr="00EE0753">
        <w:rPr>
          <w:rFonts w:ascii="Arial Narrow" w:hAnsi="Arial Narrow" w:cs="Times New Roman"/>
          <w:szCs w:val="22"/>
        </w:rPr>
        <w:t xml:space="preserve">bec City </w:t>
      </w:r>
      <w:proofErr w:type="gramStart"/>
      <w:r w:rsidRPr="00EE0753">
        <w:rPr>
          <w:rFonts w:ascii="Arial Narrow" w:hAnsi="Arial Narrow" w:cs="Times New Roman"/>
          <w:szCs w:val="22"/>
        </w:rPr>
        <w:t>QC</w:t>
      </w:r>
      <w:r w:rsidR="00EE0753" w:rsidRPr="00EE0753">
        <w:rPr>
          <w:rFonts w:ascii="Arial Narrow" w:hAnsi="Arial Narrow" w:cs="Times New Roman"/>
          <w:szCs w:val="22"/>
        </w:rPr>
        <w:t xml:space="preserve"> </w:t>
      </w:r>
      <w:r w:rsidRPr="00EE0753">
        <w:rPr>
          <w:rFonts w:ascii="Arial Narrow" w:hAnsi="Arial Narrow" w:cs="Times New Roman"/>
          <w:szCs w:val="22"/>
        </w:rPr>
        <w:t xml:space="preserve"> G1R</w:t>
      </w:r>
      <w:proofErr w:type="gramEnd"/>
      <w:r w:rsidRPr="00EE0753">
        <w:rPr>
          <w:rFonts w:ascii="Arial Narrow" w:hAnsi="Arial Narrow" w:cs="Times New Roman"/>
          <w:szCs w:val="22"/>
        </w:rPr>
        <w:t xml:space="preserve"> 5V7</w:t>
      </w:r>
    </w:p>
    <w:p w14:paraId="62D2861D" w14:textId="77777777" w:rsidR="000E722A" w:rsidRPr="00EE0753" w:rsidRDefault="000E722A" w:rsidP="000E722A">
      <w:pPr>
        <w:autoSpaceDE w:val="0"/>
        <w:autoSpaceDN w:val="0"/>
        <w:adjustRightInd w:val="0"/>
        <w:rPr>
          <w:rFonts w:ascii="Arial Narrow" w:hAnsi="Arial Narrow" w:cs="Times New Roman"/>
          <w:szCs w:val="22"/>
        </w:rPr>
      </w:pPr>
    </w:p>
    <w:p w14:paraId="4170035E" w14:textId="77777777" w:rsidR="000E722A" w:rsidRPr="00EE0753" w:rsidRDefault="000E722A" w:rsidP="000E722A">
      <w:pPr>
        <w:autoSpaceDE w:val="0"/>
        <w:autoSpaceDN w:val="0"/>
        <w:adjustRightInd w:val="0"/>
        <w:rPr>
          <w:rFonts w:ascii="Arial Narrow" w:hAnsi="Arial Narrow" w:cs="Times New Roman"/>
          <w:szCs w:val="22"/>
        </w:rPr>
      </w:pPr>
    </w:p>
    <w:p w14:paraId="013DF828" w14:textId="3F18DFA8" w:rsidR="000E722A" w:rsidRPr="00EE0753" w:rsidRDefault="000E722A" w:rsidP="000E722A">
      <w:pPr>
        <w:autoSpaceDE w:val="0"/>
        <w:autoSpaceDN w:val="0"/>
        <w:adjustRightInd w:val="0"/>
        <w:ind w:left="1440" w:hanging="1440"/>
        <w:rPr>
          <w:rFonts w:ascii="Arial Narrow" w:hAnsi="Arial Narrow" w:cs="Times New Roman"/>
          <w:b/>
          <w:szCs w:val="22"/>
        </w:rPr>
      </w:pPr>
      <w:r w:rsidRPr="00EE0753">
        <w:rPr>
          <w:rFonts w:ascii="Arial Narrow" w:hAnsi="Arial Narrow" w:cs="Times New Roman"/>
          <w:b/>
          <w:szCs w:val="22"/>
        </w:rPr>
        <w:t xml:space="preserve">SUBJECT: </w:t>
      </w:r>
      <w:r w:rsidRPr="00EE0753">
        <w:rPr>
          <w:rFonts w:ascii="Arial Narrow" w:hAnsi="Arial Narrow" w:cs="Times New Roman"/>
          <w:b/>
          <w:szCs w:val="22"/>
        </w:rPr>
        <w:tab/>
        <w:t xml:space="preserve">KEAC comments and recommendations regarding certain regulations </w:t>
      </w:r>
      <w:r w:rsidR="00EE0753" w:rsidRPr="00EE0753">
        <w:rPr>
          <w:rFonts w:ascii="Arial Narrow" w:hAnsi="Arial Narrow" w:cs="Times New Roman"/>
          <w:b/>
          <w:szCs w:val="22"/>
        </w:rPr>
        <w:t>arising</w:t>
      </w:r>
      <w:r w:rsidRPr="00EE0753">
        <w:rPr>
          <w:rFonts w:ascii="Arial Narrow" w:hAnsi="Arial Narrow" w:cs="Times New Roman"/>
          <w:b/>
          <w:szCs w:val="22"/>
        </w:rPr>
        <w:t xml:space="preserve"> from the adoption of the </w:t>
      </w:r>
      <w:r w:rsidR="00EE0753" w:rsidRPr="00EE0753">
        <w:rPr>
          <w:rFonts w:ascii="Arial Narrow" w:hAnsi="Arial Narrow" w:cs="Times New Roman"/>
          <w:b/>
          <w:szCs w:val="22"/>
        </w:rPr>
        <w:t xml:space="preserve">bill to amend the </w:t>
      </w:r>
      <w:r w:rsidR="00EE0753" w:rsidRPr="00EE0753">
        <w:rPr>
          <w:rFonts w:ascii="Arial Narrow" w:hAnsi="Arial Narrow" w:cs="Times New Roman"/>
          <w:b/>
          <w:i/>
          <w:szCs w:val="22"/>
        </w:rPr>
        <w:t>Environment Quality Act</w:t>
      </w:r>
    </w:p>
    <w:p w14:paraId="4165C330" w14:textId="77777777" w:rsidR="000E722A" w:rsidRPr="00EE0753" w:rsidRDefault="000E722A" w:rsidP="000E722A">
      <w:pPr>
        <w:rPr>
          <w:rFonts w:ascii="Arial Narrow" w:hAnsi="Arial Narrow" w:cs="Times New Roman"/>
          <w:szCs w:val="22"/>
        </w:rPr>
      </w:pPr>
    </w:p>
    <w:p w14:paraId="77FDEC2A" w14:textId="40127391" w:rsidR="000E722A" w:rsidRPr="00EE0753" w:rsidRDefault="00EE0753" w:rsidP="000E722A">
      <w:pPr>
        <w:rPr>
          <w:rFonts w:ascii="Arial Narrow" w:hAnsi="Arial Narrow" w:cs="Times New Roman"/>
          <w:szCs w:val="22"/>
        </w:rPr>
      </w:pPr>
      <w:r w:rsidRPr="00EE0753">
        <w:rPr>
          <w:rFonts w:ascii="Arial Narrow" w:hAnsi="Arial Narrow" w:cs="Times New Roman"/>
          <w:szCs w:val="22"/>
        </w:rPr>
        <w:t>Dear Sir:</w:t>
      </w:r>
    </w:p>
    <w:p w14:paraId="76E0A2E4" w14:textId="77777777" w:rsidR="009A2EEB" w:rsidRPr="00EE0753" w:rsidRDefault="009A2EEB" w:rsidP="000E722A">
      <w:pPr>
        <w:autoSpaceDE w:val="0"/>
        <w:autoSpaceDN w:val="0"/>
        <w:adjustRightInd w:val="0"/>
        <w:jc w:val="both"/>
        <w:rPr>
          <w:rFonts w:ascii="Arial Narrow" w:hAnsi="Arial Narrow" w:cs="Times New Roman"/>
          <w:szCs w:val="22"/>
        </w:rPr>
      </w:pPr>
    </w:p>
    <w:p w14:paraId="22D60149" w14:textId="67520AC4" w:rsidR="004E024C" w:rsidRPr="00EE0753" w:rsidRDefault="00EE0753" w:rsidP="004E024C">
      <w:pPr>
        <w:jc w:val="both"/>
        <w:rPr>
          <w:rFonts w:ascii="Arial Narrow" w:hAnsi="Arial Narrow" w:cs="Times New Roman"/>
          <w:b/>
          <w:i/>
          <w:szCs w:val="22"/>
        </w:rPr>
      </w:pPr>
      <w:r w:rsidRPr="00EE0753">
        <w:rPr>
          <w:rFonts w:ascii="Arial Narrow" w:hAnsi="Arial Narrow" w:cs="Times New Roman"/>
          <w:szCs w:val="22"/>
        </w:rPr>
        <w:t>On February 14, </w:t>
      </w:r>
      <w:r w:rsidR="009A2EEB" w:rsidRPr="00EE0753">
        <w:rPr>
          <w:rFonts w:ascii="Arial Narrow" w:hAnsi="Arial Narrow" w:cs="Times New Roman"/>
          <w:szCs w:val="22"/>
        </w:rPr>
        <w:t>2018</w:t>
      </w:r>
      <w:r w:rsidRPr="00EE0753">
        <w:rPr>
          <w:rFonts w:ascii="Arial Narrow" w:hAnsi="Arial Narrow" w:cs="Times New Roman"/>
          <w:szCs w:val="22"/>
        </w:rPr>
        <w:t>,</w:t>
      </w:r>
      <w:r w:rsidR="009A2EEB" w:rsidRPr="00EE0753">
        <w:rPr>
          <w:rFonts w:ascii="Arial Narrow" w:hAnsi="Arial Narrow" w:cs="Times New Roman"/>
          <w:szCs w:val="22"/>
        </w:rPr>
        <w:t xml:space="preserve"> the </w:t>
      </w:r>
      <w:proofErr w:type="spellStart"/>
      <w:r w:rsidRPr="00EE0753">
        <w:rPr>
          <w:rFonts w:ascii="Arial Narrow" w:hAnsi="Arial Narrow"/>
        </w:rPr>
        <w:t>Ministère</w:t>
      </w:r>
      <w:proofErr w:type="spellEnd"/>
      <w:r w:rsidRPr="00EE0753">
        <w:rPr>
          <w:rFonts w:ascii="Arial Narrow" w:hAnsi="Arial Narrow"/>
        </w:rPr>
        <w:t xml:space="preserve"> </w:t>
      </w:r>
      <w:r w:rsidRPr="00802FE1">
        <w:rPr>
          <w:rFonts w:ascii="Arial Narrow" w:hAnsi="Arial Narrow"/>
        </w:rPr>
        <w:t xml:space="preserve">du </w:t>
      </w:r>
      <w:proofErr w:type="spellStart"/>
      <w:r w:rsidRPr="00802FE1">
        <w:rPr>
          <w:rFonts w:ascii="Arial Narrow" w:hAnsi="Arial Narrow"/>
        </w:rPr>
        <w:t>Développement</w:t>
      </w:r>
      <w:proofErr w:type="spellEnd"/>
      <w:r w:rsidRPr="00802FE1">
        <w:rPr>
          <w:rFonts w:ascii="Arial Narrow" w:hAnsi="Arial Narrow"/>
        </w:rPr>
        <w:t xml:space="preserve"> durable, de </w:t>
      </w:r>
      <w:proofErr w:type="spellStart"/>
      <w:r w:rsidRPr="00802FE1">
        <w:rPr>
          <w:rFonts w:ascii="Arial Narrow" w:hAnsi="Arial Narrow"/>
        </w:rPr>
        <w:t>l’Environnement</w:t>
      </w:r>
      <w:proofErr w:type="spellEnd"/>
      <w:r w:rsidRPr="00802FE1">
        <w:rPr>
          <w:rFonts w:ascii="Arial Narrow" w:hAnsi="Arial Narrow"/>
        </w:rPr>
        <w:t xml:space="preserve"> et de la </w:t>
      </w:r>
      <w:proofErr w:type="spellStart"/>
      <w:r w:rsidRPr="00802FE1">
        <w:rPr>
          <w:rFonts w:ascii="Arial Narrow" w:hAnsi="Arial Narrow"/>
        </w:rPr>
        <w:t>Lutte</w:t>
      </w:r>
      <w:proofErr w:type="spellEnd"/>
      <w:r w:rsidRPr="00802FE1">
        <w:rPr>
          <w:rFonts w:ascii="Arial Narrow" w:hAnsi="Arial Narrow"/>
        </w:rPr>
        <w:t xml:space="preserve"> </w:t>
      </w:r>
      <w:proofErr w:type="spellStart"/>
      <w:r w:rsidRPr="00802FE1">
        <w:rPr>
          <w:rFonts w:ascii="Arial Narrow" w:hAnsi="Arial Narrow"/>
        </w:rPr>
        <w:t>contre</w:t>
      </w:r>
      <w:proofErr w:type="spellEnd"/>
      <w:r w:rsidRPr="00802FE1">
        <w:rPr>
          <w:rFonts w:ascii="Arial Narrow" w:hAnsi="Arial Narrow"/>
        </w:rPr>
        <w:t xml:space="preserve"> les </w:t>
      </w:r>
      <w:proofErr w:type="spellStart"/>
      <w:r w:rsidRPr="00802FE1">
        <w:rPr>
          <w:rFonts w:ascii="Arial Narrow" w:hAnsi="Arial Narrow"/>
        </w:rPr>
        <w:t>changements</w:t>
      </w:r>
      <w:proofErr w:type="spellEnd"/>
      <w:r w:rsidRPr="00802FE1">
        <w:rPr>
          <w:rFonts w:ascii="Arial Narrow" w:hAnsi="Arial Narrow"/>
        </w:rPr>
        <w:t xml:space="preserve"> </w:t>
      </w:r>
      <w:proofErr w:type="spellStart"/>
      <w:r w:rsidRPr="00802FE1">
        <w:rPr>
          <w:rFonts w:ascii="Arial Narrow" w:hAnsi="Arial Narrow"/>
        </w:rPr>
        <w:t>climatiques</w:t>
      </w:r>
      <w:proofErr w:type="spellEnd"/>
      <w:r w:rsidRPr="00EE0753">
        <w:rPr>
          <w:rFonts w:ascii="Arial Narrow" w:hAnsi="Arial Narrow" w:cs="Times New Roman"/>
          <w:szCs w:val="22"/>
        </w:rPr>
        <w:t xml:space="preserve"> (sustainable development</w:t>
      </w:r>
      <w:r w:rsidR="009A2EEB" w:rsidRPr="00EE0753">
        <w:rPr>
          <w:rFonts w:ascii="Arial Narrow" w:hAnsi="Arial Narrow" w:cs="Times New Roman"/>
          <w:szCs w:val="22"/>
        </w:rPr>
        <w:t xml:space="preserve">, </w:t>
      </w:r>
      <w:r w:rsidRPr="00EE0753">
        <w:rPr>
          <w:rFonts w:ascii="Arial Narrow" w:hAnsi="Arial Narrow" w:cs="Times New Roman"/>
          <w:szCs w:val="22"/>
        </w:rPr>
        <w:t xml:space="preserve">the environment and the fight against climate change, </w:t>
      </w:r>
      <w:r w:rsidR="009A2EEB" w:rsidRPr="00EE0753">
        <w:rPr>
          <w:rFonts w:ascii="Arial Narrow" w:hAnsi="Arial Narrow" w:cs="Times New Roman"/>
          <w:szCs w:val="22"/>
        </w:rPr>
        <w:t xml:space="preserve">MDDELCC) published </w:t>
      </w:r>
      <w:r>
        <w:rPr>
          <w:rFonts w:ascii="Arial Narrow" w:hAnsi="Arial Narrow" w:cs="Times New Roman"/>
          <w:szCs w:val="22"/>
        </w:rPr>
        <w:t>24 </w:t>
      </w:r>
      <w:r w:rsidR="004E024C" w:rsidRPr="00EE0753">
        <w:rPr>
          <w:rFonts w:ascii="Arial Narrow" w:hAnsi="Arial Narrow" w:cs="Times New Roman"/>
          <w:szCs w:val="22"/>
        </w:rPr>
        <w:t>draft regulations</w:t>
      </w:r>
      <w:r w:rsidR="009A2EEB" w:rsidRPr="00EE0753">
        <w:rPr>
          <w:rFonts w:ascii="Arial Narrow" w:hAnsi="Arial Narrow" w:cs="Times New Roman"/>
          <w:szCs w:val="22"/>
        </w:rPr>
        <w:t xml:space="preserve"> </w:t>
      </w:r>
      <w:r>
        <w:rPr>
          <w:rFonts w:ascii="Arial Narrow" w:hAnsi="Arial Narrow" w:cs="Times New Roman"/>
          <w:szCs w:val="22"/>
        </w:rPr>
        <w:t xml:space="preserve">to implement </w:t>
      </w:r>
      <w:r w:rsidR="009A2EEB" w:rsidRPr="00EE0753">
        <w:rPr>
          <w:rFonts w:ascii="Arial Narrow" w:hAnsi="Arial Narrow" w:cs="Times New Roman"/>
          <w:szCs w:val="22"/>
        </w:rPr>
        <w:t>the new</w:t>
      </w:r>
      <w:r w:rsidR="004E024C" w:rsidRPr="00EE0753">
        <w:rPr>
          <w:rFonts w:ascii="Arial Narrow" w:hAnsi="Arial Narrow" w:cs="Times New Roman"/>
          <w:szCs w:val="22"/>
        </w:rPr>
        <w:t xml:space="preserve"> </w:t>
      </w:r>
      <w:r w:rsidRPr="00EE0753">
        <w:rPr>
          <w:rFonts w:ascii="Arial Narrow" w:hAnsi="Arial Narrow" w:cs="Times New Roman"/>
          <w:i/>
          <w:szCs w:val="22"/>
        </w:rPr>
        <w:t>Environment</w:t>
      </w:r>
      <w:r w:rsidR="009A2EEB" w:rsidRPr="00EE0753">
        <w:rPr>
          <w:rFonts w:ascii="Arial Narrow" w:hAnsi="Arial Narrow" w:cs="Times New Roman"/>
          <w:i/>
          <w:szCs w:val="22"/>
        </w:rPr>
        <w:t xml:space="preserve"> Quality Act</w:t>
      </w:r>
      <w:r w:rsidR="009A2EEB" w:rsidRPr="00EE0753">
        <w:rPr>
          <w:rFonts w:ascii="Arial Narrow" w:hAnsi="Arial Narrow" w:cs="Times New Roman"/>
          <w:szCs w:val="22"/>
        </w:rPr>
        <w:t>.</w:t>
      </w:r>
      <w:r w:rsidR="004E024C" w:rsidRPr="00EE0753">
        <w:rPr>
          <w:rFonts w:ascii="Arial Narrow" w:hAnsi="Arial Narrow" w:cs="Times New Roman"/>
          <w:szCs w:val="22"/>
        </w:rPr>
        <w:t xml:space="preserve"> </w:t>
      </w:r>
      <w:r>
        <w:rPr>
          <w:rFonts w:ascii="Arial Narrow" w:hAnsi="Arial Narrow" w:cs="Times New Roman"/>
          <w:szCs w:val="22"/>
        </w:rPr>
        <w:t xml:space="preserve">In the framework of this major reform, </w:t>
      </w:r>
      <w:r w:rsidR="004E024C" w:rsidRPr="00EE0753">
        <w:rPr>
          <w:rFonts w:ascii="Arial Narrow" w:hAnsi="Arial Narrow" w:cs="Times New Roman"/>
          <w:szCs w:val="22"/>
        </w:rPr>
        <w:t xml:space="preserve">the KEAC </w:t>
      </w:r>
      <w:r>
        <w:rPr>
          <w:rFonts w:ascii="Arial Narrow" w:hAnsi="Arial Narrow" w:cs="Times New Roman"/>
          <w:szCs w:val="22"/>
        </w:rPr>
        <w:t xml:space="preserve">would like </w:t>
      </w:r>
      <w:r w:rsidR="004E024C" w:rsidRPr="00EE0753">
        <w:rPr>
          <w:rFonts w:ascii="Arial Narrow" w:hAnsi="Arial Narrow" w:cs="Times New Roman"/>
          <w:szCs w:val="22"/>
        </w:rPr>
        <w:t xml:space="preserve">to </w:t>
      </w:r>
      <w:r>
        <w:rPr>
          <w:rFonts w:ascii="Arial Narrow" w:hAnsi="Arial Narrow" w:cs="Times New Roman"/>
          <w:szCs w:val="22"/>
        </w:rPr>
        <w:t xml:space="preserve">provide feedback </w:t>
      </w:r>
      <w:r w:rsidR="004E024C" w:rsidRPr="00EE0753">
        <w:rPr>
          <w:rFonts w:ascii="Arial Narrow" w:hAnsi="Arial Narrow" w:cs="Times New Roman"/>
          <w:szCs w:val="22"/>
        </w:rPr>
        <w:t xml:space="preserve">on the </w:t>
      </w:r>
      <w:r w:rsidR="004E024C" w:rsidRPr="00EE0753">
        <w:rPr>
          <w:rFonts w:ascii="Arial Narrow" w:hAnsi="Arial Narrow" w:cs="Times New Roman"/>
          <w:i/>
          <w:szCs w:val="22"/>
        </w:rPr>
        <w:t xml:space="preserve">Regulation respecting </w:t>
      </w:r>
      <w:r w:rsidRPr="00EE0753">
        <w:rPr>
          <w:rFonts w:ascii="Arial Narrow" w:hAnsi="Arial Narrow" w:cs="Times New Roman"/>
          <w:i/>
          <w:szCs w:val="22"/>
        </w:rPr>
        <w:t xml:space="preserve">Ministerial Authorizations </w:t>
      </w:r>
      <w:r w:rsidR="004E024C" w:rsidRPr="00EE0753">
        <w:rPr>
          <w:rFonts w:ascii="Arial Narrow" w:hAnsi="Arial Narrow" w:cs="Times New Roman"/>
          <w:i/>
          <w:szCs w:val="22"/>
        </w:rPr>
        <w:t xml:space="preserve">and </w:t>
      </w:r>
      <w:r w:rsidRPr="00EE0753">
        <w:rPr>
          <w:rFonts w:ascii="Arial Narrow" w:hAnsi="Arial Narrow" w:cs="Times New Roman"/>
          <w:i/>
          <w:szCs w:val="22"/>
        </w:rPr>
        <w:t xml:space="preserve">Declarations </w:t>
      </w:r>
      <w:r w:rsidR="004E024C" w:rsidRPr="00EE0753">
        <w:rPr>
          <w:rFonts w:ascii="Arial Narrow" w:hAnsi="Arial Narrow" w:cs="Times New Roman"/>
          <w:i/>
          <w:szCs w:val="22"/>
        </w:rPr>
        <w:t xml:space="preserve">of </w:t>
      </w:r>
      <w:r w:rsidRPr="00EE0753">
        <w:rPr>
          <w:rFonts w:ascii="Arial Narrow" w:hAnsi="Arial Narrow" w:cs="Times New Roman"/>
          <w:i/>
          <w:szCs w:val="22"/>
        </w:rPr>
        <w:t xml:space="preserve">Compliance </w:t>
      </w:r>
      <w:r w:rsidR="004E024C" w:rsidRPr="00EE0753">
        <w:rPr>
          <w:rFonts w:ascii="Arial Narrow" w:hAnsi="Arial Narrow" w:cs="Times New Roman"/>
          <w:i/>
          <w:szCs w:val="22"/>
        </w:rPr>
        <w:t xml:space="preserve">in </w:t>
      </w:r>
      <w:r w:rsidRPr="00EE0753">
        <w:rPr>
          <w:rFonts w:ascii="Arial Narrow" w:hAnsi="Arial Narrow" w:cs="Times New Roman"/>
          <w:i/>
          <w:szCs w:val="22"/>
        </w:rPr>
        <w:t>Environmental Matters</w:t>
      </w:r>
      <w:r w:rsidRPr="00EE0753">
        <w:rPr>
          <w:rFonts w:ascii="Arial Narrow" w:hAnsi="Arial Narrow" w:cs="Times New Roman"/>
          <w:szCs w:val="22"/>
        </w:rPr>
        <w:t xml:space="preserve"> </w:t>
      </w:r>
      <w:r w:rsidR="004E024C" w:rsidRPr="00EE0753">
        <w:rPr>
          <w:rFonts w:ascii="Arial Narrow" w:hAnsi="Arial Narrow" w:cs="Times New Roman"/>
          <w:szCs w:val="22"/>
        </w:rPr>
        <w:t xml:space="preserve">and </w:t>
      </w:r>
      <w:r w:rsidR="004E4863">
        <w:rPr>
          <w:rFonts w:ascii="Arial Narrow" w:hAnsi="Arial Narrow" w:cs="Times New Roman"/>
          <w:szCs w:val="22"/>
        </w:rPr>
        <w:t xml:space="preserve">on </w:t>
      </w:r>
      <w:r w:rsidR="004E024C" w:rsidRPr="00EE0753">
        <w:rPr>
          <w:rFonts w:ascii="Arial Narrow" w:hAnsi="Arial Narrow" w:cs="Times New Roman"/>
          <w:szCs w:val="22"/>
        </w:rPr>
        <w:t xml:space="preserve">the </w:t>
      </w:r>
      <w:r w:rsidR="004E024C" w:rsidRPr="00EE0753">
        <w:rPr>
          <w:rFonts w:ascii="Arial Narrow" w:hAnsi="Arial Narrow" w:cs="Times New Roman"/>
          <w:i/>
          <w:szCs w:val="22"/>
        </w:rPr>
        <w:t xml:space="preserve">Regulation respecting </w:t>
      </w:r>
      <w:r w:rsidRPr="00EE0753">
        <w:rPr>
          <w:rFonts w:ascii="Arial Narrow" w:hAnsi="Arial Narrow" w:cs="Times New Roman"/>
          <w:i/>
          <w:szCs w:val="22"/>
        </w:rPr>
        <w:t xml:space="preserve">Sand Pits </w:t>
      </w:r>
      <w:r w:rsidR="004E024C" w:rsidRPr="00EE0753">
        <w:rPr>
          <w:rFonts w:ascii="Arial Narrow" w:hAnsi="Arial Narrow" w:cs="Times New Roman"/>
          <w:i/>
          <w:szCs w:val="22"/>
        </w:rPr>
        <w:t xml:space="preserve">and </w:t>
      </w:r>
      <w:r w:rsidRPr="00EE0753">
        <w:rPr>
          <w:rFonts w:ascii="Arial Narrow" w:hAnsi="Arial Narrow" w:cs="Times New Roman"/>
          <w:i/>
          <w:szCs w:val="22"/>
        </w:rPr>
        <w:t>Quarries</w:t>
      </w:r>
      <w:r w:rsidR="004E024C" w:rsidRPr="00EE0753">
        <w:rPr>
          <w:rFonts w:ascii="Arial Narrow" w:hAnsi="Arial Narrow" w:cs="Times New Roman"/>
          <w:i/>
          <w:szCs w:val="22"/>
        </w:rPr>
        <w:t>.</w:t>
      </w:r>
    </w:p>
    <w:p w14:paraId="06FC1C20" w14:textId="77777777" w:rsidR="000E722A" w:rsidRPr="00EE0753" w:rsidRDefault="000E722A" w:rsidP="000E722A">
      <w:pPr>
        <w:autoSpaceDE w:val="0"/>
        <w:autoSpaceDN w:val="0"/>
        <w:adjustRightInd w:val="0"/>
        <w:rPr>
          <w:rFonts w:ascii="Arial Narrow" w:hAnsi="Arial Narrow" w:cs="Times New Roman"/>
          <w:szCs w:val="22"/>
        </w:rPr>
      </w:pPr>
    </w:p>
    <w:p w14:paraId="10CF997F" w14:textId="5A4C992C" w:rsidR="00807CDD" w:rsidRPr="00EE0753" w:rsidRDefault="00C67167" w:rsidP="00C67167">
      <w:pPr>
        <w:ind w:left="426" w:hanging="426"/>
        <w:rPr>
          <w:rFonts w:ascii="Arial Narrow" w:hAnsi="Arial Narrow" w:cs="Times New Roman"/>
          <w:b/>
          <w:i/>
          <w:szCs w:val="22"/>
        </w:rPr>
      </w:pPr>
      <w:r>
        <w:rPr>
          <w:rFonts w:ascii="Arial Narrow" w:hAnsi="Arial Narrow" w:cs="Times New Roman"/>
          <w:b/>
          <w:i/>
          <w:szCs w:val="22"/>
        </w:rPr>
        <w:t>A-</w:t>
      </w:r>
      <w:r>
        <w:rPr>
          <w:rFonts w:ascii="Arial Narrow" w:hAnsi="Arial Narrow" w:cs="Times New Roman"/>
          <w:b/>
          <w:i/>
          <w:szCs w:val="22"/>
        </w:rPr>
        <w:tab/>
      </w:r>
      <w:r w:rsidR="004F4B7D" w:rsidRPr="00EE0753">
        <w:rPr>
          <w:rFonts w:ascii="Arial Narrow" w:hAnsi="Arial Narrow" w:cs="Times New Roman"/>
          <w:b/>
          <w:i/>
          <w:szCs w:val="22"/>
        </w:rPr>
        <w:t xml:space="preserve">Regulation respecting </w:t>
      </w:r>
      <w:r w:rsidRPr="00EE0753">
        <w:rPr>
          <w:rFonts w:ascii="Arial Narrow" w:hAnsi="Arial Narrow" w:cs="Times New Roman"/>
          <w:b/>
          <w:i/>
          <w:szCs w:val="22"/>
        </w:rPr>
        <w:t xml:space="preserve">Ministerial Authorizations </w:t>
      </w:r>
      <w:r w:rsidR="004F4B7D" w:rsidRPr="00EE0753">
        <w:rPr>
          <w:rFonts w:ascii="Arial Narrow" w:hAnsi="Arial Narrow" w:cs="Times New Roman"/>
          <w:b/>
          <w:i/>
          <w:szCs w:val="22"/>
        </w:rPr>
        <w:t xml:space="preserve">and </w:t>
      </w:r>
      <w:r w:rsidRPr="00EE0753">
        <w:rPr>
          <w:rFonts w:ascii="Arial Narrow" w:hAnsi="Arial Narrow" w:cs="Times New Roman"/>
          <w:b/>
          <w:i/>
          <w:szCs w:val="22"/>
        </w:rPr>
        <w:t xml:space="preserve">Declarations </w:t>
      </w:r>
      <w:r w:rsidR="004F4B7D" w:rsidRPr="00EE0753">
        <w:rPr>
          <w:rFonts w:ascii="Arial Narrow" w:hAnsi="Arial Narrow" w:cs="Times New Roman"/>
          <w:b/>
          <w:i/>
          <w:szCs w:val="22"/>
        </w:rPr>
        <w:t xml:space="preserve">of </w:t>
      </w:r>
      <w:r w:rsidRPr="00EE0753">
        <w:rPr>
          <w:rFonts w:ascii="Arial Narrow" w:hAnsi="Arial Narrow" w:cs="Times New Roman"/>
          <w:b/>
          <w:i/>
          <w:szCs w:val="22"/>
        </w:rPr>
        <w:t xml:space="preserve">Compliance </w:t>
      </w:r>
      <w:r w:rsidR="004F4B7D" w:rsidRPr="00EE0753">
        <w:rPr>
          <w:rFonts w:ascii="Arial Narrow" w:hAnsi="Arial Narrow" w:cs="Times New Roman"/>
          <w:b/>
          <w:i/>
          <w:szCs w:val="22"/>
        </w:rPr>
        <w:t xml:space="preserve">in </w:t>
      </w:r>
      <w:r w:rsidRPr="00EE0753">
        <w:rPr>
          <w:rFonts w:ascii="Arial Narrow" w:hAnsi="Arial Narrow" w:cs="Times New Roman"/>
          <w:b/>
          <w:i/>
          <w:szCs w:val="22"/>
        </w:rPr>
        <w:t>Environmental Matters</w:t>
      </w:r>
    </w:p>
    <w:p w14:paraId="07405483" w14:textId="77777777" w:rsidR="004F4B7D" w:rsidRPr="00EE0753" w:rsidRDefault="004F4B7D">
      <w:pPr>
        <w:rPr>
          <w:rFonts w:ascii="Arial Narrow" w:hAnsi="Arial Narrow" w:cs="Times New Roman"/>
          <w:szCs w:val="22"/>
        </w:rPr>
      </w:pPr>
    </w:p>
    <w:p w14:paraId="49F6E1FB" w14:textId="48012794" w:rsidR="004F4B7D" w:rsidRPr="00EE0753" w:rsidRDefault="004F4B7D" w:rsidP="004F4B7D">
      <w:pPr>
        <w:jc w:val="both"/>
        <w:rPr>
          <w:rFonts w:ascii="Arial Narrow" w:hAnsi="Arial Narrow" w:cs="Times New Roman"/>
          <w:szCs w:val="22"/>
        </w:rPr>
      </w:pPr>
      <w:r w:rsidRPr="00EE0753">
        <w:rPr>
          <w:rFonts w:ascii="Arial Narrow" w:hAnsi="Arial Narrow" w:cs="Times New Roman"/>
          <w:szCs w:val="22"/>
        </w:rPr>
        <w:t xml:space="preserve">The </w:t>
      </w:r>
      <w:r w:rsidRPr="00EE0753">
        <w:rPr>
          <w:rFonts w:ascii="Arial Narrow" w:hAnsi="Arial Narrow" w:cs="Times New Roman"/>
          <w:i/>
          <w:szCs w:val="22"/>
        </w:rPr>
        <w:t xml:space="preserve">Regulation respecting </w:t>
      </w:r>
      <w:r w:rsidR="00C67167" w:rsidRPr="00EE0753">
        <w:rPr>
          <w:rFonts w:ascii="Arial Narrow" w:hAnsi="Arial Narrow" w:cs="Times New Roman"/>
          <w:i/>
          <w:szCs w:val="22"/>
        </w:rPr>
        <w:t xml:space="preserve">Ministerial Authorizations </w:t>
      </w:r>
      <w:r w:rsidRPr="00EE0753">
        <w:rPr>
          <w:rFonts w:ascii="Arial Narrow" w:hAnsi="Arial Narrow" w:cs="Times New Roman"/>
          <w:i/>
          <w:szCs w:val="22"/>
        </w:rPr>
        <w:t xml:space="preserve">and </w:t>
      </w:r>
      <w:r w:rsidR="00C67167" w:rsidRPr="00EE0753">
        <w:rPr>
          <w:rFonts w:ascii="Arial Narrow" w:hAnsi="Arial Narrow" w:cs="Times New Roman"/>
          <w:i/>
          <w:szCs w:val="22"/>
        </w:rPr>
        <w:t xml:space="preserve">Declarations </w:t>
      </w:r>
      <w:r w:rsidRPr="00EE0753">
        <w:rPr>
          <w:rFonts w:ascii="Arial Narrow" w:hAnsi="Arial Narrow" w:cs="Times New Roman"/>
          <w:i/>
          <w:szCs w:val="22"/>
        </w:rPr>
        <w:t xml:space="preserve">of </w:t>
      </w:r>
      <w:r w:rsidR="00C67167" w:rsidRPr="00EE0753">
        <w:rPr>
          <w:rFonts w:ascii="Arial Narrow" w:hAnsi="Arial Narrow" w:cs="Times New Roman"/>
          <w:i/>
          <w:szCs w:val="22"/>
        </w:rPr>
        <w:t xml:space="preserve">Compliance </w:t>
      </w:r>
      <w:r w:rsidRPr="00EE0753">
        <w:rPr>
          <w:rFonts w:ascii="Arial Narrow" w:hAnsi="Arial Narrow" w:cs="Times New Roman"/>
          <w:i/>
          <w:szCs w:val="22"/>
        </w:rPr>
        <w:t xml:space="preserve">in </w:t>
      </w:r>
      <w:r w:rsidR="00C67167" w:rsidRPr="00EE0753">
        <w:rPr>
          <w:rFonts w:ascii="Arial Narrow" w:hAnsi="Arial Narrow" w:cs="Times New Roman"/>
          <w:i/>
          <w:szCs w:val="22"/>
        </w:rPr>
        <w:t>Environmental Matters</w:t>
      </w:r>
      <w:r w:rsidR="00C67167" w:rsidRPr="00EE0753">
        <w:rPr>
          <w:rFonts w:ascii="Arial Narrow" w:hAnsi="Arial Narrow" w:cs="Times New Roman"/>
          <w:szCs w:val="22"/>
        </w:rPr>
        <w:t xml:space="preserve"> </w:t>
      </w:r>
      <w:r w:rsidRPr="00EE0753">
        <w:rPr>
          <w:rFonts w:ascii="Arial Narrow" w:hAnsi="Arial Narrow" w:cs="Times New Roman"/>
          <w:szCs w:val="22"/>
        </w:rPr>
        <w:t xml:space="preserve">contains provisions applicable to activities </w:t>
      </w:r>
      <w:r w:rsidR="00C67167">
        <w:rPr>
          <w:rFonts w:ascii="Arial Narrow" w:hAnsi="Arial Narrow" w:cs="Times New Roman"/>
          <w:szCs w:val="22"/>
        </w:rPr>
        <w:t xml:space="preserve">subject to </w:t>
      </w:r>
      <w:r w:rsidRPr="00EE0753">
        <w:rPr>
          <w:rFonts w:ascii="Arial Narrow" w:hAnsi="Arial Narrow" w:cs="Times New Roman"/>
          <w:szCs w:val="22"/>
        </w:rPr>
        <w:t>minister</w:t>
      </w:r>
      <w:r w:rsidR="00C67167">
        <w:rPr>
          <w:rFonts w:ascii="Arial Narrow" w:hAnsi="Arial Narrow" w:cs="Times New Roman"/>
          <w:szCs w:val="22"/>
        </w:rPr>
        <w:t>ial authorizations pursuant to section 22 of the Act (Schedule </w:t>
      </w:r>
      <w:r w:rsidRPr="00EE0753">
        <w:rPr>
          <w:rFonts w:ascii="Arial Narrow" w:hAnsi="Arial Narrow" w:cs="Times New Roman"/>
          <w:szCs w:val="22"/>
        </w:rPr>
        <w:t>I</w:t>
      </w:r>
      <w:r w:rsidR="004E4863">
        <w:rPr>
          <w:rFonts w:ascii="Arial Narrow" w:hAnsi="Arial Narrow" w:cs="Times New Roman"/>
          <w:szCs w:val="22"/>
        </w:rPr>
        <w:t>,</w:t>
      </w:r>
      <w:r w:rsidR="00C67167">
        <w:rPr>
          <w:rFonts w:ascii="Arial Narrow" w:hAnsi="Arial Narrow" w:cs="Times New Roman"/>
          <w:szCs w:val="22"/>
        </w:rPr>
        <w:t xml:space="preserve"> Regulation</w:t>
      </w:r>
      <w:r w:rsidRPr="00EE0753">
        <w:rPr>
          <w:rFonts w:ascii="Arial Narrow" w:hAnsi="Arial Narrow" w:cs="Times New Roman"/>
          <w:szCs w:val="22"/>
        </w:rPr>
        <w:t xml:space="preserve">), </w:t>
      </w:r>
      <w:r w:rsidR="004E4863">
        <w:rPr>
          <w:rFonts w:ascii="Arial Narrow" w:hAnsi="Arial Narrow" w:cs="Times New Roman"/>
          <w:szCs w:val="22"/>
        </w:rPr>
        <w:t xml:space="preserve">to </w:t>
      </w:r>
      <w:r w:rsidR="00FE1236">
        <w:rPr>
          <w:rFonts w:ascii="Arial Narrow" w:hAnsi="Arial Narrow" w:cs="Times New Roman"/>
          <w:szCs w:val="22"/>
        </w:rPr>
        <w:t xml:space="preserve">activities </w:t>
      </w:r>
      <w:r w:rsidR="00C67167">
        <w:rPr>
          <w:rFonts w:ascii="Arial Narrow" w:hAnsi="Arial Narrow" w:cs="Times New Roman"/>
          <w:szCs w:val="22"/>
        </w:rPr>
        <w:t xml:space="preserve">eligible for </w:t>
      </w:r>
      <w:r w:rsidRPr="00EE0753">
        <w:rPr>
          <w:rFonts w:ascii="Arial Narrow" w:hAnsi="Arial Narrow" w:cs="Times New Roman"/>
          <w:szCs w:val="22"/>
        </w:rPr>
        <w:t>declaration</w:t>
      </w:r>
      <w:r w:rsidR="00C67167">
        <w:rPr>
          <w:rFonts w:ascii="Arial Narrow" w:hAnsi="Arial Narrow" w:cs="Times New Roman"/>
          <w:szCs w:val="22"/>
        </w:rPr>
        <w:t>s of compliance (Schedule </w:t>
      </w:r>
      <w:r w:rsidRPr="00EE0753">
        <w:rPr>
          <w:rFonts w:ascii="Arial Narrow" w:hAnsi="Arial Narrow" w:cs="Times New Roman"/>
          <w:szCs w:val="22"/>
        </w:rPr>
        <w:t>II</w:t>
      </w:r>
      <w:r w:rsidR="004E4863">
        <w:rPr>
          <w:rFonts w:ascii="Arial Narrow" w:hAnsi="Arial Narrow" w:cs="Times New Roman"/>
          <w:szCs w:val="22"/>
        </w:rPr>
        <w:t>,</w:t>
      </w:r>
      <w:r w:rsidR="00C67167" w:rsidRPr="00C67167">
        <w:rPr>
          <w:rFonts w:ascii="Arial Narrow" w:hAnsi="Arial Narrow" w:cs="Times New Roman"/>
          <w:szCs w:val="22"/>
        </w:rPr>
        <w:t xml:space="preserve"> </w:t>
      </w:r>
      <w:r w:rsidR="00C67167">
        <w:rPr>
          <w:rFonts w:ascii="Arial Narrow" w:hAnsi="Arial Narrow" w:cs="Times New Roman"/>
          <w:szCs w:val="22"/>
        </w:rPr>
        <w:t xml:space="preserve">Regulation), </w:t>
      </w:r>
      <w:r w:rsidR="00FE1236">
        <w:rPr>
          <w:rFonts w:ascii="Arial Narrow" w:hAnsi="Arial Narrow" w:cs="Times New Roman"/>
          <w:szCs w:val="22"/>
        </w:rPr>
        <w:t xml:space="preserve">and </w:t>
      </w:r>
      <w:r w:rsidR="004E4863">
        <w:rPr>
          <w:rFonts w:ascii="Arial Narrow" w:hAnsi="Arial Narrow" w:cs="Times New Roman"/>
          <w:szCs w:val="22"/>
        </w:rPr>
        <w:t xml:space="preserve">to </w:t>
      </w:r>
      <w:r w:rsidR="00FE1236">
        <w:rPr>
          <w:rFonts w:ascii="Arial Narrow" w:hAnsi="Arial Narrow" w:cs="Times New Roman"/>
          <w:szCs w:val="22"/>
        </w:rPr>
        <w:t xml:space="preserve">activities </w:t>
      </w:r>
      <w:r w:rsidR="00C67167">
        <w:rPr>
          <w:rFonts w:ascii="Arial Narrow" w:hAnsi="Arial Narrow" w:cs="Times New Roman"/>
          <w:szCs w:val="22"/>
        </w:rPr>
        <w:t>exempt from ministerial authorizations (Schedule </w:t>
      </w:r>
      <w:r w:rsidRPr="00EE0753">
        <w:rPr>
          <w:rFonts w:ascii="Arial Narrow" w:hAnsi="Arial Narrow" w:cs="Times New Roman"/>
          <w:szCs w:val="22"/>
        </w:rPr>
        <w:t>III</w:t>
      </w:r>
      <w:r w:rsidR="004E4863">
        <w:rPr>
          <w:rFonts w:ascii="Arial Narrow" w:hAnsi="Arial Narrow" w:cs="Times New Roman"/>
          <w:szCs w:val="22"/>
        </w:rPr>
        <w:t>,</w:t>
      </w:r>
      <w:r w:rsidR="00C67167" w:rsidRPr="00C67167">
        <w:rPr>
          <w:rFonts w:ascii="Arial Narrow" w:hAnsi="Arial Narrow" w:cs="Times New Roman"/>
          <w:szCs w:val="22"/>
        </w:rPr>
        <w:t xml:space="preserve"> </w:t>
      </w:r>
      <w:r w:rsidR="00C67167">
        <w:rPr>
          <w:rFonts w:ascii="Arial Narrow" w:hAnsi="Arial Narrow" w:cs="Times New Roman"/>
          <w:szCs w:val="22"/>
        </w:rPr>
        <w:t>Regulation</w:t>
      </w:r>
      <w:r w:rsidRPr="00EE0753">
        <w:rPr>
          <w:rFonts w:ascii="Arial Narrow" w:hAnsi="Arial Narrow" w:cs="Times New Roman"/>
          <w:szCs w:val="22"/>
        </w:rPr>
        <w:t xml:space="preserve">). </w:t>
      </w:r>
      <w:r w:rsidR="00C67167">
        <w:rPr>
          <w:rFonts w:ascii="Arial Narrow" w:hAnsi="Arial Narrow" w:cs="Times New Roman"/>
          <w:szCs w:val="22"/>
        </w:rPr>
        <w:t>It specifie</w:t>
      </w:r>
      <w:r w:rsidRPr="00EE0753">
        <w:rPr>
          <w:rFonts w:ascii="Arial Narrow" w:hAnsi="Arial Narrow" w:cs="Times New Roman"/>
          <w:szCs w:val="22"/>
        </w:rPr>
        <w:t xml:space="preserve">s the </w:t>
      </w:r>
      <w:r w:rsidR="00C67167">
        <w:rPr>
          <w:rFonts w:ascii="Arial Narrow" w:hAnsi="Arial Narrow" w:cs="Times New Roman"/>
          <w:szCs w:val="22"/>
        </w:rPr>
        <w:t>activities contemplated under these three categories according to environmental risk</w:t>
      </w:r>
      <w:r w:rsidRPr="00EE0753">
        <w:rPr>
          <w:rFonts w:ascii="Arial Narrow" w:hAnsi="Arial Narrow" w:cs="Times New Roman"/>
          <w:szCs w:val="22"/>
        </w:rPr>
        <w:t>.</w:t>
      </w:r>
    </w:p>
    <w:p w14:paraId="1F484376" w14:textId="77777777" w:rsidR="004F4B7D" w:rsidRPr="00EE0753" w:rsidRDefault="004F4B7D" w:rsidP="00FC3DB6">
      <w:pPr>
        <w:jc w:val="both"/>
        <w:rPr>
          <w:rFonts w:ascii="Arial Narrow" w:hAnsi="Arial Narrow" w:cs="Times New Roman"/>
          <w:szCs w:val="22"/>
        </w:rPr>
      </w:pPr>
    </w:p>
    <w:p w14:paraId="3250C136" w14:textId="172DBA2F" w:rsidR="00FC3DB6" w:rsidRPr="00EE0753" w:rsidRDefault="004E4863" w:rsidP="00FC3DB6">
      <w:pPr>
        <w:jc w:val="both"/>
        <w:rPr>
          <w:rFonts w:ascii="Arial Narrow" w:hAnsi="Arial Narrow" w:cs="Times New Roman"/>
          <w:szCs w:val="22"/>
        </w:rPr>
      </w:pPr>
      <w:r>
        <w:rPr>
          <w:rFonts w:ascii="Arial Narrow" w:hAnsi="Arial Narrow" w:cs="Times New Roman"/>
          <w:szCs w:val="22"/>
        </w:rPr>
        <w:t xml:space="preserve">The </w:t>
      </w:r>
      <w:r w:rsidR="000B68CE">
        <w:rPr>
          <w:rFonts w:ascii="Arial Narrow" w:hAnsi="Arial Narrow" w:cs="Times New Roman"/>
          <w:szCs w:val="22"/>
        </w:rPr>
        <w:t xml:space="preserve">linkage between the </w:t>
      </w:r>
      <w:r w:rsidR="000B68CE" w:rsidRPr="005D7B2C">
        <w:rPr>
          <w:rFonts w:ascii="Arial Narrow" w:hAnsi="Arial Narrow" w:cs="Times New Roman"/>
          <w:szCs w:val="22"/>
        </w:rPr>
        <w:t>regime</w:t>
      </w:r>
      <w:r w:rsidR="000B68CE">
        <w:rPr>
          <w:rFonts w:ascii="Arial Narrow" w:hAnsi="Arial Narrow" w:cs="Times New Roman"/>
          <w:szCs w:val="22"/>
        </w:rPr>
        <w:t xml:space="preserve"> created under the new Act, its related regulat</w:t>
      </w:r>
      <w:r w:rsidR="00FE1236">
        <w:rPr>
          <w:rFonts w:ascii="Arial Narrow" w:hAnsi="Arial Narrow" w:cs="Times New Roman"/>
          <w:szCs w:val="22"/>
        </w:rPr>
        <w:t>i</w:t>
      </w:r>
      <w:r w:rsidR="000B68CE">
        <w:rPr>
          <w:rFonts w:ascii="Arial Narrow" w:hAnsi="Arial Narrow" w:cs="Times New Roman"/>
          <w:szCs w:val="22"/>
        </w:rPr>
        <w:t xml:space="preserve">on and </w:t>
      </w:r>
      <w:r w:rsidR="00FC3DB6" w:rsidRPr="00EE0753">
        <w:rPr>
          <w:rFonts w:ascii="Arial Narrow" w:hAnsi="Arial Narrow" w:cs="Times New Roman"/>
          <w:szCs w:val="22"/>
        </w:rPr>
        <w:t xml:space="preserve">the environmental and social impact assessment and review procedure </w:t>
      </w:r>
      <w:r w:rsidR="000B68CE">
        <w:rPr>
          <w:rFonts w:ascii="Arial Narrow" w:hAnsi="Arial Narrow" w:cs="Times New Roman"/>
          <w:szCs w:val="22"/>
        </w:rPr>
        <w:t>under Section </w:t>
      </w:r>
      <w:r w:rsidR="00FC3DB6" w:rsidRPr="00EE0753">
        <w:rPr>
          <w:rFonts w:ascii="Arial Narrow" w:hAnsi="Arial Narrow" w:cs="Times New Roman"/>
          <w:szCs w:val="22"/>
        </w:rPr>
        <w:t xml:space="preserve">23 of the </w:t>
      </w:r>
      <w:r w:rsidR="000B68CE" w:rsidRPr="000B68CE">
        <w:rPr>
          <w:rFonts w:ascii="Arial Narrow" w:hAnsi="Arial Narrow" w:cs="Times New Roman"/>
          <w:i/>
          <w:szCs w:val="22"/>
        </w:rPr>
        <w:t>James Bay and Northern Québec Agreement</w:t>
      </w:r>
      <w:r w:rsidR="000B68CE">
        <w:rPr>
          <w:rFonts w:ascii="Arial Narrow" w:hAnsi="Arial Narrow" w:cs="Times New Roman"/>
          <w:szCs w:val="22"/>
        </w:rPr>
        <w:t xml:space="preserve"> (</w:t>
      </w:r>
      <w:r w:rsidR="00FC3DB6" w:rsidRPr="00EE0753">
        <w:rPr>
          <w:rFonts w:ascii="Arial Narrow" w:hAnsi="Arial Narrow" w:cs="Times New Roman"/>
          <w:szCs w:val="22"/>
        </w:rPr>
        <w:t>JBNQA</w:t>
      </w:r>
      <w:r>
        <w:rPr>
          <w:rFonts w:ascii="Arial Narrow" w:hAnsi="Arial Narrow" w:cs="Times New Roman"/>
          <w:szCs w:val="22"/>
        </w:rPr>
        <w:t>) has</w:t>
      </w:r>
      <w:r w:rsidR="000B68CE">
        <w:rPr>
          <w:rFonts w:ascii="Arial Narrow" w:hAnsi="Arial Narrow" w:cs="Times New Roman"/>
          <w:szCs w:val="22"/>
        </w:rPr>
        <w:t xml:space="preserve"> sparked </w:t>
      </w:r>
      <w:r w:rsidR="00FE1236">
        <w:rPr>
          <w:rFonts w:ascii="Arial Narrow" w:hAnsi="Arial Narrow" w:cs="Times New Roman"/>
          <w:szCs w:val="22"/>
        </w:rPr>
        <w:t xml:space="preserve">concerns </w:t>
      </w:r>
      <w:r w:rsidR="000B68CE">
        <w:rPr>
          <w:rFonts w:ascii="Arial Narrow" w:hAnsi="Arial Narrow" w:cs="Times New Roman"/>
          <w:szCs w:val="22"/>
        </w:rPr>
        <w:t>regarding environmental protection in Nunavik.</w:t>
      </w:r>
    </w:p>
    <w:p w14:paraId="5F11090F" w14:textId="77777777" w:rsidR="00FC3DB6" w:rsidRDefault="00FC3DB6" w:rsidP="00FC3DB6">
      <w:pPr>
        <w:jc w:val="both"/>
        <w:rPr>
          <w:rFonts w:ascii="Arial Narrow" w:hAnsi="Arial Narrow" w:cs="Times New Roman"/>
          <w:szCs w:val="22"/>
        </w:rPr>
      </w:pPr>
    </w:p>
    <w:p w14:paraId="377E5D30" w14:textId="60B44EE1" w:rsidR="00FE1236" w:rsidRDefault="00FE1236" w:rsidP="00FC3DB6">
      <w:pPr>
        <w:jc w:val="both"/>
        <w:rPr>
          <w:rFonts w:ascii="Arial Narrow" w:hAnsi="Arial Narrow" w:cs="Times New Roman"/>
          <w:szCs w:val="22"/>
        </w:rPr>
      </w:pPr>
      <w:r>
        <w:rPr>
          <w:rFonts w:ascii="Arial Narrow" w:hAnsi="Arial Narrow" w:cs="Times New Roman"/>
          <w:szCs w:val="22"/>
        </w:rPr>
        <w:t xml:space="preserve">Specifically, following the authorization of a project subject to the assessment procedure under Section 23 of the JBNQA, certain activities will </w:t>
      </w:r>
      <w:r w:rsidR="004E4863">
        <w:rPr>
          <w:rFonts w:ascii="Arial Narrow" w:hAnsi="Arial Narrow" w:cs="Times New Roman"/>
          <w:szCs w:val="22"/>
        </w:rPr>
        <w:t xml:space="preserve">no longer </w:t>
      </w:r>
      <w:r>
        <w:rPr>
          <w:rFonts w:ascii="Arial Narrow" w:hAnsi="Arial Narrow" w:cs="Times New Roman"/>
          <w:szCs w:val="22"/>
        </w:rPr>
        <w:t xml:space="preserve">require authorization pursuant to section 22 of the Act but, rather, will be </w:t>
      </w:r>
      <w:r w:rsidR="003E1272">
        <w:rPr>
          <w:rFonts w:ascii="Arial Narrow" w:hAnsi="Arial Narrow" w:cs="Times New Roman"/>
          <w:szCs w:val="22"/>
        </w:rPr>
        <w:t>eligible</w:t>
      </w:r>
      <w:r w:rsidR="004E4863">
        <w:rPr>
          <w:rFonts w:ascii="Arial Narrow" w:hAnsi="Arial Narrow" w:cs="Times New Roman"/>
          <w:szCs w:val="22"/>
        </w:rPr>
        <w:t xml:space="preserve"> </w:t>
      </w:r>
      <w:r>
        <w:rPr>
          <w:rFonts w:ascii="Arial Narrow" w:hAnsi="Arial Narrow" w:cs="Times New Roman"/>
          <w:szCs w:val="22"/>
        </w:rPr>
        <w:t>for declaration</w:t>
      </w:r>
      <w:r w:rsidR="004E4863">
        <w:rPr>
          <w:rFonts w:ascii="Arial Narrow" w:hAnsi="Arial Narrow" w:cs="Times New Roman"/>
          <w:szCs w:val="22"/>
        </w:rPr>
        <w:t>s</w:t>
      </w:r>
      <w:r>
        <w:rPr>
          <w:rFonts w:ascii="Arial Narrow" w:hAnsi="Arial Narrow" w:cs="Times New Roman"/>
          <w:szCs w:val="22"/>
        </w:rPr>
        <w:t xml:space="preserve"> of compliance or will be exempt. This represents a significant change in the regime</w:t>
      </w:r>
      <w:r w:rsidR="004E4863">
        <w:rPr>
          <w:rFonts w:ascii="Arial Narrow" w:hAnsi="Arial Narrow" w:cs="Times New Roman"/>
          <w:szCs w:val="22"/>
        </w:rPr>
        <w:t xml:space="preserve"> applied in the north</w:t>
      </w:r>
      <w:r>
        <w:rPr>
          <w:rFonts w:ascii="Arial Narrow" w:hAnsi="Arial Narrow" w:cs="Times New Roman"/>
          <w:szCs w:val="22"/>
        </w:rPr>
        <w:t xml:space="preserve">, given the </w:t>
      </w:r>
      <w:r w:rsidR="004E4863">
        <w:rPr>
          <w:rFonts w:ascii="Arial Narrow" w:hAnsi="Arial Narrow" w:cs="Times New Roman"/>
          <w:szCs w:val="22"/>
        </w:rPr>
        <w:t xml:space="preserve">region’s </w:t>
      </w:r>
      <w:r>
        <w:rPr>
          <w:rFonts w:ascii="Arial Narrow" w:hAnsi="Arial Narrow" w:cs="Times New Roman"/>
          <w:szCs w:val="22"/>
        </w:rPr>
        <w:t xml:space="preserve">distinct </w:t>
      </w:r>
      <w:r w:rsidR="008D4D5F">
        <w:rPr>
          <w:rFonts w:ascii="Arial Narrow" w:hAnsi="Arial Narrow" w:cs="Times New Roman"/>
          <w:szCs w:val="22"/>
        </w:rPr>
        <w:t>bio</w:t>
      </w:r>
      <w:r>
        <w:rPr>
          <w:rFonts w:ascii="Arial Narrow" w:hAnsi="Arial Narrow" w:cs="Times New Roman"/>
          <w:szCs w:val="22"/>
        </w:rPr>
        <w:t>physical and social characteristics.</w:t>
      </w:r>
      <w:r w:rsidR="008D4D5F">
        <w:rPr>
          <w:rFonts w:ascii="Arial Narrow" w:hAnsi="Arial Narrow" w:cs="Times New Roman"/>
          <w:szCs w:val="22"/>
        </w:rPr>
        <w:t xml:space="preserve"> This </w:t>
      </w:r>
      <w:r w:rsidR="008D4D5F">
        <w:rPr>
          <w:rFonts w:ascii="Arial Narrow" w:hAnsi="Arial Narrow" w:cs="Times New Roman"/>
          <w:szCs w:val="22"/>
        </w:rPr>
        <w:lastRenderedPageBreak/>
        <w:t xml:space="preserve">situation will moreover limit the capacity of regional bodies to be informed of certain kinds of activities </w:t>
      </w:r>
      <w:r w:rsidR="004E4863">
        <w:rPr>
          <w:rFonts w:ascii="Arial Narrow" w:hAnsi="Arial Narrow" w:cs="Times New Roman"/>
          <w:szCs w:val="22"/>
        </w:rPr>
        <w:t xml:space="preserve">carried out </w:t>
      </w:r>
      <w:r w:rsidR="008D4D5F">
        <w:rPr>
          <w:rFonts w:ascii="Arial Narrow" w:hAnsi="Arial Narrow" w:cs="Times New Roman"/>
          <w:szCs w:val="22"/>
        </w:rPr>
        <w:t>in the region.</w:t>
      </w:r>
    </w:p>
    <w:p w14:paraId="05C9C97E" w14:textId="77777777" w:rsidR="00FE1236" w:rsidRPr="00EE0753" w:rsidRDefault="00FE1236" w:rsidP="00FC3DB6">
      <w:pPr>
        <w:jc w:val="both"/>
        <w:rPr>
          <w:rFonts w:ascii="Arial Narrow" w:hAnsi="Arial Narrow" w:cs="Times New Roman"/>
          <w:szCs w:val="22"/>
        </w:rPr>
      </w:pPr>
    </w:p>
    <w:p w14:paraId="7DC65D48" w14:textId="1F53D7C8" w:rsidR="00FC3DB6" w:rsidRPr="00EE0753" w:rsidRDefault="004E4863" w:rsidP="008D4D5F">
      <w:pPr>
        <w:jc w:val="both"/>
        <w:rPr>
          <w:rFonts w:ascii="Arial Narrow" w:hAnsi="Arial Narrow" w:cs="Times New Roman"/>
          <w:szCs w:val="22"/>
        </w:rPr>
      </w:pPr>
      <w:r>
        <w:rPr>
          <w:rFonts w:ascii="Arial Narrow" w:hAnsi="Arial Narrow" w:cs="Times New Roman"/>
          <w:szCs w:val="22"/>
        </w:rPr>
        <w:t>For its part</w:t>
      </w:r>
      <w:r w:rsidR="008D4D5F">
        <w:rPr>
          <w:rFonts w:ascii="Arial Narrow" w:hAnsi="Arial Narrow" w:cs="Times New Roman"/>
          <w:szCs w:val="22"/>
        </w:rPr>
        <w:t>, section </w:t>
      </w:r>
      <w:r w:rsidR="00FC3DB6" w:rsidRPr="00EE0753">
        <w:rPr>
          <w:rFonts w:ascii="Arial Narrow" w:hAnsi="Arial Narrow" w:cs="Times New Roman"/>
          <w:szCs w:val="22"/>
        </w:rPr>
        <w:t>12</w:t>
      </w:r>
      <w:r w:rsidR="008D4D5F">
        <w:rPr>
          <w:rFonts w:ascii="Arial Narrow" w:hAnsi="Arial Narrow" w:cs="Times New Roman"/>
          <w:szCs w:val="22"/>
        </w:rPr>
        <w:t xml:space="preserve"> of Schedule I </w:t>
      </w:r>
      <w:r w:rsidR="0031435D" w:rsidRPr="00EE0753">
        <w:rPr>
          <w:rFonts w:ascii="Arial Narrow" w:hAnsi="Arial Narrow" w:cs="Times New Roman"/>
          <w:szCs w:val="22"/>
        </w:rPr>
        <w:t xml:space="preserve">requires </w:t>
      </w:r>
      <w:r w:rsidR="00FC3DB6" w:rsidRPr="00EE0753">
        <w:rPr>
          <w:rFonts w:ascii="Arial Narrow" w:hAnsi="Arial Narrow" w:cs="Times New Roman"/>
          <w:szCs w:val="22"/>
        </w:rPr>
        <w:t xml:space="preserve">an </w:t>
      </w:r>
      <w:r w:rsidR="0031435D" w:rsidRPr="00EE0753">
        <w:rPr>
          <w:rFonts w:ascii="Arial Narrow" w:hAnsi="Arial Narrow" w:cs="Times New Roman"/>
          <w:szCs w:val="22"/>
        </w:rPr>
        <w:t xml:space="preserve">authorization for </w:t>
      </w:r>
      <w:r w:rsidR="00FC3DB6" w:rsidRPr="00EE0753">
        <w:rPr>
          <w:rFonts w:ascii="Arial Narrow" w:hAnsi="Arial Narrow" w:cs="Times New Roman"/>
          <w:szCs w:val="22"/>
        </w:rPr>
        <w:t xml:space="preserve">outdoor </w:t>
      </w:r>
      <w:r>
        <w:rPr>
          <w:rFonts w:ascii="Arial Narrow" w:hAnsi="Arial Narrow" w:cs="Times New Roman"/>
          <w:szCs w:val="22"/>
        </w:rPr>
        <w:t xml:space="preserve">used tire </w:t>
      </w:r>
      <w:r w:rsidR="00FC3DB6" w:rsidRPr="00EE0753">
        <w:rPr>
          <w:rFonts w:ascii="Arial Narrow" w:hAnsi="Arial Narrow" w:cs="Times New Roman"/>
          <w:szCs w:val="22"/>
        </w:rPr>
        <w:t>storage site</w:t>
      </w:r>
      <w:r w:rsidR="008D4D5F">
        <w:rPr>
          <w:rFonts w:ascii="Arial Narrow" w:hAnsi="Arial Narrow" w:cs="Times New Roman"/>
          <w:szCs w:val="22"/>
        </w:rPr>
        <w:t>s</w:t>
      </w:r>
      <w:r w:rsidR="00FC3DB6" w:rsidRPr="00EE0753">
        <w:rPr>
          <w:rFonts w:ascii="Arial Narrow" w:hAnsi="Arial Narrow" w:cs="Times New Roman"/>
          <w:szCs w:val="22"/>
        </w:rPr>
        <w:t xml:space="preserve"> </w:t>
      </w:r>
      <w:r w:rsidR="00876D26">
        <w:rPr>
          <w:rFonts w:ascii="Arial Narrow" w:hAnsi="Arial Narrow" w:cs="Times New Roman"/>
          <w:szCs w:val="22"/>
        </w:rPr>
        <w:t>c</w:t>
      </w:r>
      <w:r w:rsidR="008D4D5F">
        <w:rPr>
          <w:rFonts w:ascii="Arial Narrow" w:hAnsi="Arial Narrow" w:cs="Times New Roman"/>
          <w:szCs w:val="22"/>
        </w:rPr>
        <w:t>ontain</w:t>
      </w:r>
      <w:r w:rsidR="00876D26">
        <w:rPr>
          <w:rFonts w:ascii="Arial Narrow" w:hAnsi="Arial Narrow" w:cs="Times New Roman"/>
          <w:szCs w:val="22"/>
        </w:rPr>
        <w:t>ing</w:t>
      </w:r>
      <w:r w:rsidR="008D4D5F">
        <w:rPr>
          <w:rFonts w:ascii="Arial Narrow" w:hAnsi="Arial Narrow" w:cs="Times New Roman"/>
          <w:szCs w:val="22"/>
        </w:rPr>
        <w:t xml:space="preserve"> </w:t>
      </w:r>
      <w:r w:rsidR="00876D26">
        <w:rPr>
          <w:rFonts w:ascii="Arial Narrow" w:hAnsi="Arial Narrow" w:cs="Times New Roman"/>
          <w:szCs w:val="22"/>
        </w:rPr>
        <w:t>at least 2,000 </w:t>
      </w:r>
      <w:r w:rsidR="00FC3DB6" w:rsidRPr="00EE0753">
        <w:rPr>
          <w:rFonts w:ascii="Arial Narrow" w:hAnsi="Arial Narrow" w:cs="Times New Roman"/>
          <w:szCs w:val="22"/>
        </w:rPr>
        <w:t>tires</w:t>
      </w:r>
      <w:r w:rsidR="0031435D" w:rsidRPr="00EE0753">
        <w:rPr>
          <w:rFonts w:ascii="Arial Narrow" w:hAnsi="Arial Narrow" w:cs="Times New Roman"/>
          <w:szCs w:val="22"/>
        </w:rPr>
        <w:t xml:space="preserve">. </w:t>
      </w:r>
      <w:r w:rsidR="00876D26">
        <w:rPr>
          <w:rFonts w:ascii="Arial Narrow" w:hAnsi="Arial Narrow" w:cs="Times New Roman"/>
          <w:szCs w:val="22"/>
        </w:rPr>
        <w:t xml:space="preserve">First, the Regulation should specify whether the provision applies to new or existing storage sites. In Nunavik, progress has been made </w:t>
      </w:r>
      <w:r w:rsidR="00876D26" w:rsidRPr="00EE0753">
        <w:rPr>
          <w:rFonts w:ascii="Arial Narrow" w:hAnsi="Arial Narrow" w:cs="Times New Roman"/>
          <w:szCs w:val="22"/>
        </w:rPr>
        <w:t xml:space="preserve">in recent years </w:t>
      </w:r>
      <w:r w:rsidR="00876D26">
        <w:rPr>
          <w:rFonts w:ascii="Arial Narrow" w:hAnsi="Arial Narrow" w:cs="Times New Roman"/>
          <w:szCs w:val="22"/>
        </w:rPr>
        <w:t xml:space="preserve">with </w:t>
      </w:r>
      <w:r w:rsidR="005763B5" w:rsidRPr="00EE0753">
        <w:rPr>
          <w:rFonts w:ascii="Arial Narrow" w:hAnsi="Arial Narrow" w:cs="Times New Roman"/>
          <w:szCs w:val="22"/>
        </w:rPr>
        <w:t>waste reduction, recycling and residual materials management</w:t>
      </w:r>
      <w:r w:rsidR="00876D26">
        <w:rPr>
          <w:rFonts w:ascii="Arial Narrow" w:hAnsi="Arial Narrow" w:cs="Times New Roman"/>
          <w:szCs w:val="22"/>
        </w:rPr>
        <w:t>. Notwithstanding</w:t>
      </w:r>
      <w:r w:rsidR="005763B5" w:rsidRPr="00EE0753">
        <w:rPr>
          <w:rFonts w:ascii="Arial Narrow" w:hAnsi="Arial Narrow" w:cs="Times New Roman"/>
          <w:szCs w:val="22"/>
        </w:rPr>
        <w:t xml:space="preserve">, </w:t>
      </w:r>
      <w:r w:rsidR="00876D26">
        <w:rPr>
          <w:rFonts w:ascii="Arial Narrow" w:hAnsi="Arial Narrow" w:cs="Times New Roman"/>
          <w:szCs w:val="22"/>
        </w:rPr>
        <w:t xml:space="preserve">much more work remains to be done and RECYC-QUÉBEC provides no support to the northern villages. The accumulation of </w:t>
      </w:r>
      <w:r w:rsidR="005763B5" w:rsidRPr="00EE0753">
        <w:rPr>
          <w:rFonts w:ascii="Arial Narrow" w:hAnsi="Arial Narrow" w:cs="Times New Roman"/>
          <w:szCs w:val="22"/>
        </w:rPr>
        <w:t xml:space="preserve">used tires in the communities </w:t>
      </w:r>
      <w:r w:rsidR="00876D26">
        <w:rPr>
          <w:rFonts w:ascii="Arial Narrow" w:hAnsi="Arial Narrow" w:cs="Times New Roman"/>
          <w:szCs w:val="22"/>
        </w:rPr>
        <w:t xml:space="preserve">is </w:t>
      </w:r>
      <w:r w:rsidR="00F76CFC">
        <w:rPr>
          <w:rFonts w:ascii="Arial Narrow" w:hAnsi="Arial Narrow" w:cs="Times New Roman"/>
          <w:szCs w:val="22"/>
        </w:rPr>
        <w:t>therefore difficult to avoid</w:t>
      </w:r>
      <w:r w:rsidR="005763B5" w:rsidRPr="00EE0753">
        <w:rPr>
          <w:rFonts w:ascii="Arial Narrow" w:hAnsi="Arial Narrow" w:cs="Times New Roman"/>
          <w:szCs w:val="22"/>
        </w:rPr>
        <w:t>.</w:t>
      </w:r>
    </w:p>
    <w:p w14:paraId="3DF59CA6" w14:textId="77777777" w:rsidR="00C9742A" w:rsidRPr="00EE0753" w:rsidRDefault="00C9742A" w:rsidP="00C9742A">
      <w:pPr>
        <w:jc w:val="both"/>
        <w:rPr>
          <w:rFonts w:ascii="Arial Narrow" w:hAnsi="Arial Narrow" w:cs="Times New Roman"/>
          <w:szCs w:val="22"/>
        </w:rPr>
      </w:pPr>
    </w:p>
    <w:p w14:paraId="76D042D6" w14:textId="240B0FCC" w:rsidR="00C9742A" w:rsidRPr="00F76CFC" w:rsidRDefault="00F76CFC" w:rsidP="00AA2738">
      <w:pPr>
        <w:jc w:val="both"/>
        <w:rPr>
          <w:rFonts w:ascii="Arial Narrow" w:eastAsia="Times New Roman" w:hAnsi="Arial Narrow" w:cs="Times New Roman"/>
          <w:b/>
          <w:szCs w:val="22"/>
          <w:shd w:val="clear" w:color="auto" w:fill="FFFFFF"/>
          <w:lang w:eastAsia="en-CA"/>
        </w:rPr>
      </w:pPr>
      <w:r w:rsidRPr="00F76CFC">
        <w:rPr>
          <w:rFonts w:ascii="Arial Narrow" w:eastAsia="Times New Roman" w:hAnsi="Arial Narrow" w:cs="Times New Roman"/>
          <w:b/>
          <w:szCs w:val="22"/>
          <w:shd w:val="clear" w:color="auto" w:fill="FFFFFF"/>
          <w:lang w:eastAsia="en-CA"/>
        </w:rPr>
        <w:t xml:space="preserve">Activities </w:t>
      </w:r>
      <w:r w:rsidR="003E1272">
        <w:rPr>
          <w:rFonts w:ascii="Arial Narrow" w:hAnsi="Arial Narrow" w:cs="Times New Roman"/>
          <w:b/>
          <w:szCs w:val="22"/>
        </w:rPr>
        <w:t>eligible</w:t>
      </w:r>
      <w:r w:rsidR="004E4863">
        <w:rPr>
          <w:rFonts w:ascii="Arial Narrow" w:hAnsi="Arial Narrow" w:cs="Times New Roman"/>
          <w:b/>
          <w:szCs w:val="22"/>
        </w:rPr>
        <w:t xml:space="preserve"> </w:t>
      </w:r>
      <w:r w:rsidRPr="00F76CFC">
        <w:rPr>
          <w:rFonts w:ascii="Arial Narrow" w:hAnsi="Arial Narrow" w:cs="Times New Roman"/>
          <w:b/>
          <w:szCs w:val="22"/>
        </w:rPr>
        <w:t xml:space="preserve">for declarations of compliance and </w:t>
      </w:r>
      <w:r w:rsidR="004E4863">
        <w:rPr>
          <w:rFonts w:ascii="Arial Narrow" w:hAnsi="Arial Narrow" w:cs="Times New Roman"/>
          <w:b/>
          <w:szCs w:val="22"/>
        </w:rPr>
        <w:t xml:space="preserve">those </w:t>
      </w:r>
      <w:r w:rsidRPr="00F76CFC">
        <w:rPr>
          <w:rFonts w:ascii="Arial Narrow" w:hAnsi="Arial Narrow" w:cs="Times New Roman"/>
          <w:b/>
          <w:szCs w:val="22"/>
        </w:rPr>
        <w:t>exempt</w:t>
      </w:r>
    </w:p>
    <w:p w14:paraId="0B0C2EE6" w14:textId="77777777" w:rsidR="00F76CFC" w:rsidRPr="00EE0753" w:rsidRDefault="00F76CFC" w:rsidP="00AA2738">
      <w:pPr>
        <w:jc w:val="both"/>
        <w:rPr>
          <w:rFonts w:ascii="Arial Narrow" w:eastAsia="Times New Roman" w:hAnsi="Arial Narrow" w:cs="Times New Roman"/>
          <w:szCs w:val="22"/>
          <w:shd w:val="clear" w:color="auto" w:fill="FFFFFF"/>
          <w:lang w:eastAsia="en-CA"/>
        </w:rPr>
      </w:pPr>
    </w:p>
    <w:p w14:paraId="26F006B0" w14:textId="12CBF9A6" w:rsidR="000C54D6" w:rsidRDefault="00E321CF" w:rsidP="00AA2738">
      <w:pPr>
        <w:autoSpaceDE w:val="0"/>
        <w:autoSpaceDN w:val="0"/>
        <w:adjustRightInd w:val="0"/>
        <w:jc w:val="both"/>
        <w:rPr>
          <w:rFonts w:ascii="Arial Narrow" w:hAnsi="Arial Narrow" w:cs="Times New Roman"/>
          <w:szCs w:val="22"/>
        </w:rPr>
      </w:pPr>
      <w:r w:rsidRPr="003740D5">
        <w:rPr>
          <w:rFonts w:ascii="Arial Narrow" w:hAnsi="Arial Narrow" w:cs="Times New Roman"/>
          <w:szCs w:val="22"/>
        </w:rPr>
        <w:t xml:space="preserve">As part of </w:t>
      </w:r>
      <w:r w:rsidR="00856DCC" w:rsidRPr="003740D5">
        <w:rPr>
          <w:rFonts w:ascii="Arial Narrow" w:hAnsi="Arial Narrow" w:cs="Times New Roman"/>
          <w:szCs w:val="22"/>
        </w:rPr>
        <w:t>a</w:t>
      </w:r>
      <w:r w:rsidRPr="003740D5">
        <w:rPr>
          <w:rFonts w:ascii="Arial Narrow" w:hAnsi="Arial Narrow" w:cs="Times New Roman"/>
          <w:szCs w:val="22"/>
        </w:rPr>
        <w:t xml:space="preserve"> review of </w:t>
      </w:r>
      <w:r w:rsidR="00AA2738" w:rsidRPr="003740D5">
        <w:rPr>
          <w:rFonts w:ascii="Arial Narrow" w:hAnsi="Arial Narrow" w:cs="Times New Roman"/>
          <w:szCs w:val="22"/>
        </w:rPr>
        <w:t xml:space="preserve">the list </w:t>
      </w:r>
      <w:r w:rsidR="00F76CFC" w:rsidRPr="003740D5">
        <w:rPr>
          <w:rFonts w:ascii="Arial Narrow" w:hAnsi="Arial Narrow" w:cs="Times New Roman"/>
          <w:szCs w:val="22"/>
        </w:rPr>
        <w:t xml:space="preserve">of activities </w:t>
      </w:r>
      <w:r w:rsidR="003E1272" w:rsidRPr="003740D5">
        <w:rPr>
          <w:rFonts w:ascii="Arial Narrow" w:hAnsi="Arial Narrow" w:cs="Times New Roman"/>
          <w:szCs w:val="22"/>
        </w:rPr>
        <w:t>eligible</w:t>
      </w:r>
      <w:r w:rsidR="004E4863" w:rsidRPr="003740D5">
        <w:rPr>
          <w:rFonts w:ascii="Arial Narrow" w:hAnsi="Arial Narrow" w:cs="Times New Roman"/>
          <w:szCs w:val="22"/>
        </w:rPr>
        <w:t xml:space="preserve"> </w:t>
      </w:r>
      <w:r w:rsidR="00F76CFC" w:rsidRPr="003740D5">
        <w:rPr>
          <w:rFonts w:ascii="Arial Narrow" w:hAnsi="Arial Narrow" w:cs="Times New Roman"/>
          <w:szCs w:val="22"/>
        </w:rPr>
        <w:t xml:space="preserve">for </w:t>
      </w:r>
      <w:r w:rsidR="00AA2738" w:rsidRPr="003740D5">
        <w:rPr>
          <w:rFonts w:ascii="Arial Narrow" w:hAnsi="Arial Narrow" w:cs="Times New Roman"/>
          <w:szCs w:val="22"/>
        </w:rPr>
        <w:t>declaration</w:t>
      </w:r>
      <w:r w:rsidR="00F76CFC" w:rsidRPr="003740D5">
        <w:rPr>
          <w:rFonts w:ascii="Arial Narrow" w:hAnsi="Arial Narrow" w:cs="Times New Roman"/>
          <w:szCs w:val="22"/>
        </w:rPr>
        <w:t>s</w:t>
      </w:r>
      <w:r w:rsidR="00AA2738" w:rsidRPr="003740D5">
        <w:rPr>
          <w:rFonts w:ascii="Arial Narrow" w:hAnsi="Arial Narrow" w:cs="Times New Roman"/>
          <w:szCs w:val="22"/>
        </w:rPr>
        <w:t xml:space="preserve"> of conformity and the </w:t>
      </w:r>
      <w:r w:rsidR="00F76CFC" w:rsidRPr="003740D5">
        <w:rPr>
          <w:rFonts w:ascii="Arial Narrow" w:hAnsi="Arial Narrow" w:cs="Times New Roman"/>
          <w:szCs w:val="22"/>
        </w:rPr>
        <w:t xml:space="preserve">list of </w:t>
      </w:r>
      <w:r w:rsidR="00AA2738" w:rsidRPr="003740D5">
        <w:rPr>
          <w:rFonts w:ascii="Arial Narrow" w:hAnsi="Arial Narrow" w:cs="Times New Roman"/>
          <w:szCs w:val="22"/>
        </w:rPr>
        <w:t xml:space="preserve">activities </w:t>
      </w:r>
      <w:r w:rsidR="00F76CFC" w:rsidRPr="003740D5">
        <w:rPr>
          <w:rFonts w:ascii="Arial Narrow" w:hAnsi="Arial Narrow" w:cs="Times New Roman"/>
          <w:szCs w:val="22"/>
        </w:rPr>
        <w:t>exempt</w:t>
      </w:r>
      <w:r w:rsidR="00AA2738" w:rsidRPr="003740D5">
        <w:rPr>
          <w:rFonts w:ascii="Arial Narrow" w:hAnsi="Arial Narrow" w:cs="Times New Roman"/>
          <w:szCs w:val="22"/>
        </w:rPr>
        <w:t xml:space="preserve"> from </w:t>
      </w:r>
      <w:r w:rsidR="00F76CFC" w:rsidRPr="003740D5">
        <w:rPr>
          <w:rFonts w:ascii="Arial Narrow" w:hAnsi="Arial Narrow" w:cs="Times New Roman"/>
          <w:szCs w:val="22"/>
        </w:rPr>
        <w:t xml:space="preserve">ministerial </w:t>
      </w:r>
      <w:r w:rsidR="00AA2738" w:rsidRPr="003740D5">
        <w:rPr>
          <w:rFonts w:ascii="Arial Narrow" w:hAnsi="Arial Narrow" w:cs="Times New Roman"/>
          <w:szCs w:val="22"/>
        </w:rPr>
        <w:t>authori</w:t>
      </w:r>
      <w:r w:rsidR="00F76CFC" w:rsidRPr="003740D5">
        <w:rPr>
          <w:rFonts w:ascii="Arial Narrow" w:hAnsi="Arial Narrow" w:cs="Times New Roman"/>
          <w:szCs w:val="22"/>
        </w:rPr>
        <w:t>z</w:t>
      </w:r>
      <w:r w:rsidR="00AA2738" w:rsidRPr="003740D5">
        <w:rPr>
          <w:rFonts w:ascii="Arial Narrow" w:hAnsi="Arial Narrow" w:cs="Times New Roman"/>
          <w:szCs w:val="22"/>
        </w:rPr>
        <w:t>ation</w:t>
      </w:r>
      <w:r w:rsidR="00F76CFC" w:rsidRPr="003740D5">
        <w:rPr>
          <w:rFonts w:ascii="Arial Narrow" w:hAnsi="Arial Narrow" w:cs="Times New Roman"/>
          <w:szCs w:val="22"/>
        </w:rPr>
        <w:t>s</w:t>
      </w:r>
      <w:r w:rsidR="00AA2738" w:rsidRPr="003740D5">
        <w:rPr>
          <w:rFonts w:ascii="Arial Narrow" w:hAnsi="Arial Narrow" w:cs="Times New Roman"/>
          <w:szCs w:val="22"/>
        </w:rPr>
        <w:t>, the KEAC note</w:t>
      </w:r>
      <w:r w:rsidRPr="003740D5">
        <w:rPr>
          <w:rFonts w:ascii="Arial Narrow" w:hAnsi="Arial Narrow" w:cs="Times New Roman"/>
          <w:szCs w:val="22"/>
        </w:rPr>
        <w:t>d</w:t>
      </w:r>
      <w:r w:rsidR="00AA2738" w:rsidRPr="003740D5">
        <w:rPr>
          <w:rFonts w:ascii="Arial Narrow" w:hAnsi="Arial Narrow" w:cs="Times New Roman"/>
          <w:szCs w:val="22"/>
        </w:rPr>
        <w:t xml:space="preserve"> that some </w:t>
      </w:r>
      <w:r w:rsidR="00F76CFC" w:rsidRPr="003740D5">
        <w:rPr>
          <w:rFonts w:ascii="Arial Narrow" w:hAnsi="Arial Narrow" w:cs="Times New Roman"/>
          <w:szCs w:val="22"/>
        </w:rPr>
        <w:t xml:space="preserve">of the </w:t>
      </w:r>
      <w:r w:rsidR="00AA2738" w:rsidRPr="003740D5">
        <w:rPr>
          <w:rFonts w:ascii="Arial Narrow" w:hAnsi="Arial Narrow" w:cs="Times New Roman"/>
          <w:szCs w:val="22"/>
        </w:rPr>
        <w:t xml:space="preserve">activities will have </w:t>
      </w:r>
      <w:r w:rsidR="00F76CFC" w:rsidRPr="003740D5">
        <w:rPr>
          <w:rFonts w:ascii="Arial Narrow" w:hAnsi="Arial Narrow" w:cs="Times New Roman"/>
          <w:szCs w:val="22"/>
        </w:rPr>
        <w:t>more significant impacts in Nunavik than in southern</w:t>
      </w:r>
      <w:r w:rsidR="00F76CFC">
        <w:rPr>
          <w:rFonts w:ascii="Arial Narrow" w:hAnsi="Arial Narrow" w:cs="Times New Roman"/>
          <w:szCs w:val="22"/>
        </w:rPr>
        <w:t xml:space="preserve"> Québec</w:t>
      </w:r>
      <w:r>
        <w:rPr>
          <w:rFonts w:ascii="Arial Narrow" w:hAnsi="Arial Narrow" w:cs="Times New Roman"/>
          <w:szCs w:val="22"/>
        </w:rPr>
        <w:t>.</w:t>
      </w:r>
      <w:r w:rsidR="00F76CFC">
        <w:rPr>
          <w:rFonts w:ascii="Arial Narrow" w:hAnsi="Arial Narrow" w:cs="Times New Roman"/>
          <w:szCs w:val="22"/>
        </w:rPr>
        <w:t xml:space="preserve"> </w:t>
      </w:r>
      <w:r>
        <w:rPr>
          <w:rFonts w:ascii="Arial Narrow" w:hAnsi="Arial Narrow" w:cs="Times New Roman"/>
          <w:szCs w:val="22"/>
        </w:rPr>
        <w:t>It believes that these activities</w:t>
      </w:r>
      <w:r w:rsidR="00F76CFC">
        <w:rPr>
          <w:rFonts w:ascii="Arial Narrow" w:hAnsi="Arial Narrow" w:cs="Times New Roman"/>
          <w:szCs w:val="22"/>
        </w:rPr>
        <w:t xml:space="preserve"> should be more closely </w:t>
      </w:r>
      <w:r>
        <w:rPr>
          <w:rFonts w:ascii="Arial Narrow" w:hAnsi="Arial Narrow" w:cs="Times New Roman"/>
          <w:szCs w:val="22"/>
        </w:rPr>
        <w:t>controlled</w:t>
      </w:r>
      <w:r w:rsidR="00F76CFC">
        <w:rPr>
          <w:rFonts w:ascii="Arial Narrow" w:hAnsi="Arial Narrow" w:cs="Times New Roman"/>
          <w:szCs w:val="22"/>
        </w:rPr>
        <w:t xml:space="preserve"> by the MDDELCC. Given that Nunavik is a vast inhabited region, that the climate is much harsher, that there is permafrost, and that the communities are remote and far from urban centres, the KEAC is of the opinion that some activities, specifically those listed below</w:t>
      </w:r>
      <w:r w:rsidR="000C54D6">
        <w:rPr>
          <w:rFonts w:ascii="Arial Narrow" w:hAnsi="Arial Narrow" w:cs="Times New Roman"/>
          <w:szCs w:val="22"/>
        </w:rPr>
        <w:t xml:space="preserve">, will have </w:t>
      </w:r>
      <w:r w:rsidR="00AA2738" w:rsidRPr="00EE0753">
        <w:rPr>
          <w:rFonts w:ascii="Arial Narrow" w:hAnsi="Arial Narrow" w:cs="Times New Roman"/>
          <w:szCs w:val="22"/>
        </w:rPr>
        <w:t>impact</w:t>
      </w:r>
      <w:r w:rsidR="000C54D6">
        <w:rPr>
          <w:rFonts w:ascii="Arial Narrow" w:hAnsi="Arial Narrow" w:cs="Times New Roman"/>
          <w:szCs w:val="22"/>
        </w:rPr>
        <w:t>s</w:t>
      </w:r>
      <w:r w:rsidR="00AA2738" w:rsidRPr="00EE0753">
        <w:rPr>
          <w:rFonts w:ascii="Arial Narrow" w:hAnsi="Arial Narrow" w:cs="Times New Roman"/>
          <w:szCs w:val="22"/>
        </w:rPr>
        <w:t xml:space="preserve"> that cannot be qualified as low or negligible</w:t>
      </w:r>
      <w:r w:rsidR="000C54D6">
        <w:rPr>
          <w:rFonts w:ascii="Arial Narrow" w:hAnsi="Arial Narrow" w:cs="Times New Roman"/>
          <w:szCs w:val="22"/>
        </w:rPr>
        <w:t xml:space="preserve"> and should therefore be subject to ministerial authorization in order to evaluate in advance their potential environmental impacts and ensure enhanced long-term management.</w:t>
      </w:r>
    </w:p>
    <w:p w14:paraId="096A49FF" w14:textId="77777777" w:rsidR="000C54D6" w:rsidRDefault="000C54D6" w:rsidP="00AA2738">
      <w:pPr>
        <w:autoSpaceDE w:val="0"/>
        <w:autoSpaceDN w:val="0"/>
        <w:adjustRightInd w:val="0"/>
        <w:jc w:val="both"/>
        <w:rPr>
          <w:rFonts w:ascii="Arial Narrow" w:hAnsi="Arial Narrow" w:cs="Times New Roman"/>
          <w:szCs w:val="22"/>
        </w:rPr>
      </w:pPr>
    </w:p>
    <w:p w14:paraId="7B877AC5" w14:textId="34359553" w:rsidR="00C9742A" w:rsidRDefault="000C54D6" w:rsidP="000C54D6">
      <w:pPr>
        <w:pStyle w:val="ListParagraph"/>
        <w:numPr>
          <w:ilvl w:val="0"/>
          <w:numId w:val="1"/>
        </w:numPr>
        <w:jc w:val="both"/>
        <w:rPr>
          <w:rFonts w:ascii="Arial Narrow" w:hAnsi="Arial Narrow" w:cs="Times New Roman"/>
          <w:szCs w:val="22"/>
        </w:rPr>
      </w:pPr>
      <w:r>
        <w:rPr>
          <w:rFonts w:ascii="Arial Narrow" w:hAnsi="Arial Narrow" w:cs="Times New Roman"/>
          <w:szCs w:val="22"/>
        </w:rPr>
        <w:t xml:space="preserve">Declaration of </w:t>
      </w:r>
      <w:r w:rsidR="004E4863">
        <w:rPr>
          <w:rFonts w:ascii="Arial Narrow" w:hAnsi="Arial Narrow" w:cs="Times New Roman"/>
          <w:szCs w:val="22"/>
        </w:rPr>
        <w:t>Compliance</w:t>
      </w:r>
      <w:r>
        <w:rPr>
          <w:rFonts w:ascii="Arial Narrow" w:hAnsi="Arial Narrow" w:cs="Times New Roman"/>
          <w:szCs w:val="22"/>
        </w:rPr>
        <w:t>, Schedule </w:t>
      </w:r>
      <w:r w:rsidR="00BC7156" w:rsidRPr="000C54D6">
        <w:rPr>
          <w:rFonts w:ascii="Arial Narrow" w:hAnsi="Arial Narrow" w:cs="Times New Roman"/>
          <w:szCs w:val="22"/>
        </w:rPr>
        <w:t>II</w:t>
      </w:r>
      <w:r>
        <w:rPr>
          <w:rFonts w:ascii="Arial Narrow" w:hAnsi="Arial Narrow" w:cs="Times New Roman"/>
          <w:szCs w:val="22"/>
        </w:rPr>
        <w:t xml:space="preserve">, Division III – </w:t>
      </w:r>
      <w:r w:rsidRPr="000C54D6">
        <w:rPr>
          <w:rFonts w:ascii="Arial Narrow" w:hAnsi="Arial Narrow" w:cs="Times New Roman"/>
          <w:szCs w:val="22"/>
        </w:rPr>
        <w:t xml:space="preserve">Hazardous </w:t>
      </w:r>
      <w:r>
        <w:rPr>
          <w:rFonts w:ascii="Arial Narrow" w:hAnsi="Arial Narrow" w:cs="Times New Roman"/>
          <w:szCs w:val="22"/>
        </w:rPr>
        <w:t>Materials</w:t>
      </w:r>
    </w:p>
    <w:p w14:paraId="74E65AD5" w14:textId="174B6994" w:rsidR="000C54D6" w:rsidRDefault="000C54D6" w:rsidP="000C54D6">
      <w:pPr>
        <w:pStyle w:val="ListParagraph"/>
        <w:jc w:val="both"/>
        <w:rPr>
          <w:rFonts w:ascii="Arial Narrow" w:hAnsi="Arial Narrow" w:cs="Times New Roman"/>
          <w:szCs w:val="22"/>
        </w:rPr>
      </w:pPr>
      <w:r>
        <w:rPr>
          <w:rFonts w:ascii="Arial Narrow" w:hAnsi="Arial Narrow" w:cs="Times New Roman"/>
          <w:szCs w:val="22"/>
        </w:rPr>
        <w:t>Section 13 – Storage of hazardous materials</w:t>
      </w:r>
    </w:p>
    <w:p w14:paraId="2C50153C" w14:textId="77777777" w:rsidR="000C54D6" w:rsidRPr="000C54D6" w:rsidRDefault="000C54D6" w:rsidP="000C54D6">
      <w:pPr>
        <w:pStyle w:val="ListParagraph"/>
        <w:jc w:val="both"/>
        <w:rPr>
          <w:rFonts w:ascii="Arial Narrow" w:hAnsi="Arial Narrow" w:cs="Times New Roman"/>
          <w:szCs w:val="22"/>
        </w:rPr>
      </w:pPr>
    </w:p>
    <w:p w14:paraId="57E19C02" w14:textId="0E8803B1" w:rsidR="00A5592A" w:rsidRDefault="00AA2738" w:rsidP="00376E71">
      <w:pPr>
        <w:jc w:val="both"/>
        <w:rPr>
          <w:rFonts w:ascii="Arial Narrow" w:hAnsi="Arial Narrow" w:cs="Times New Roman"/>
          <w:szCs w:val="22"/>
        </w:rPr>
      </w:pPr>
      <w:r w:rsidRPr="00A5592A">
        <w:rPr>
          <w:rFonts w:ascii="Arial Narrow" w:hAnsi="Arial Narrow" w:cs="Times New Roman"/>
          <w:szCs w:val="22"/>
        </w:rPr>
        <w:t>I</w:t>
      </w:r>
      <w:r w:rsidR="00376E71" w:rsidRPr="00A5592A">
        <w:rPr>
          <w:rFonts w:ascii="Arial Narrow" w:hAnsi="Arial Narrow" w:cs="Times New Roman"/>
          <w:szCs w:val="22"/>
        </w:rPr>
        <w:t xml:space="preserve">n Nunavik, </w:t>
      </w:r>
      <w:r w:rsidRPr="00A5592A">
        <w:rPr>
          <w:rFonts w:ascii="Arial Narrow" w:hAnsi="Arial Narrow" w:cs="Times New Roman"/>
          <w:szCs w:val="22"/>
        </w:rPr>
        <w:t>hazardous</w:t>
      </w:r>
      <w:r w:rsidRPr="00EE0753">
        <w:rPr>
          <w:rFonts w:ascii="Arial Narrow" w:hAnsi="Arial Narrow" w:cs="Times New Roman"/>
          <w:szCs w:val="22"/>
        </w:rPr>
        <w:t xml:space="preserve"> </w:t>
      </w:r>
      <w:r w:rsidR="00A5592A" w:rsidRPr="00EE0753">
        <w:rPr>
          <w:rFonts w:ascii="Arial Narrow" w:hAnsi="Arial Narrow" w:cs="Times New Roman"/>
          <w:szCs w:val="22"/>
        </w:rPr>
        <w:t xml:space="preserve">residual </w:t>
      </w:r>
      <w:r w:rsidRPr="00EE0753">
        <w:rPr>
          <w:rFonts w:ascii="Arial Narrow" w:hAnsi="Arial Narrow" w:cs="Times New Roman"/>
          <w:szCs w:val="22"/>
        </w:rPr>
        <w:t>material</w:t>
      </w:r>
      <w:r w:rsidR="00A5592A">
        <w:rPr>
          <w:rFonts w:ascii="Arial Narrow" w:hAnsi="Arial Narrow" w:cs="Times New Roman"/>
          <w:szCs w:val="22"/>
        </w:rPr>
        <w:t>s</w:t>
      </w:r>
      <w:r w:rsidRPr="00EE0753">
        <w:rPr>
          <w:rFonts w:ascii="Arial Narrow" w:hAnsi="Arial Narrow" w:cs="Times New Roman"/>
          <w:szCs w:val="22"/>
        </w:rPr>
        <w:t xml:space="preserve"> </w:t>
      </w:r>
      <w:r w:rsidR="00A5592A">
        <w:rPr>
          <w:rFonts w:ascii="Arial Narrow" w:hAnsi="Arial Narrow" w:cs="Times New Roman"/>
          <w:szCs w:val="22"/>
        </w:rPr>
        <w:t xml:space="preserve">are </w:t>
      </w:r>
      <w:r w:rsidR="00376E71" w:rsidRPr="00EE0753">
        <w:rPr>
          <w:rFonts w:ascii="Arial Narrow" w:hAnsi="Arial Narrow" w:cs="Times New Roman"/>
          <w:szCs w:val="22"/>
        </w:rPr>
        <w:t xml:space="preserve">normally </w:t>
      </w:r>
      <w:r w:rsidR="00346BF5">
        <w:rPr>
          <w:rFonts w:ascii="Arial Narrow" w:hAnsi="Arial Narrow" w:cs="Times New Roman"/>
          <w:szCs w:val="22"/>
        </w:rPr>
        <w:t xml:space="preserve">sent to </w:t>
      </w:r>
      <w:r w:rsidRPr="00EE0753">
        <w:rPr>
          <w:rFonts w:ascii="Arial Narrow" w:hAnsi="Arial Narrow" w:cs="Times New Roman"/>
          <w:szCs w:val="22"/>
        </w:rPr>
        <w:t xml:space="preserve">local landfills </w:t>
      </w:r>
      <w:r w:rsidR="00092525" w:rsidRPr="00EE0753">
        <w:rPr>
          <w:rFonts w:ascii="Arial Narrow" w:hAnsi="Arial Narrow" w:cs="Times New Roman"/>
          <w:szCs w:val="22"/>
        </w:rPr>
        <w:t xml:space="preserve">rather than being properly </w:t>
      </w:r>
      <w:r w:rsidR="00346BF5">
        <w:rPr>
          <w:rFonts w:ascii="Arial Narrow" w:hAnsi="Arial Narrow" w:cs="Times New Roman"/>
          <w:szCs w:val="22"/>
        </w:rPr>
        <w:t>sorted</w:t>
      </w:r>
      <w:r w:rsidR="00092525" w:rsidRPr="00EE0753">
        <w:rPr>
          <w:rFonts w:ascii="Arial Narrow" w:hAnsi="Arial Narrow" w:cs="Times New Roman"/>
          <w:szCs w:val="22"/>
        </w:rPr>
        <w:t xml:space="preserve"> and</w:t>
      </w:r>
      <w:r w:rsidRPr="00EE0753">
        <w:rPr>
          <w:rFonts w:ascii="Arial Narrow" w:hAnsi="Arial Narrow" w:cs="Times New Roman"/>
          <w:szCs w:val="22"/>
        </w:rPr>
        <w:t xml:space="preserve"> treated. </w:t>
      </w:r>
      <w:r w:rsidR="00A5592A">
        <w:rPr>
          <w:rFonts w:ascii="Arial Narrow" w:hAnsi="Arial Narrow" w:cs="Times New Roman"/>
          <w:szCs w:val="22"/>
        </w:rPr>
        <w:t>Some southern businesses</w:t>
      </w:r>
      <w:r w:rsidR="00346BF5">
        <w:rPr>
          <w:rFonts w:ascii="Arial Narrow" w:hAnsi="Arial Narrow" w:cs="Times New Roman"/>
          <w:szCs w:val="22"/>
        </w:rPr>
        <w:t xml:space="preserve"> with </w:t>
      </w:r>
      <w:r w:rsidR="00A5592A">
        <w:rPr>
          <w:rFonts w:ascii="Arial Narrow" w:hAnsi="Arial Narrow" w:cs="Times New Roman"/>
          <w:szCs w:val="22"/>
        </w:rPr>
        <w:t xml:space="preserve">activities in </w:t>
      </w:r>
      <w:r w:rsidR="00346BF5">
        <w:rPr>
          <w:rFonts w:ascii="Arial Narrow" w:hAnsi="Arial Narrow" w:cs="Times New Roman"/>
          <w:szCs w:val="22"/>
        </w:rPr>
        <w:t xml:space="preserve">the region </w:t>
      </w:r>
      <w:r w:rsidR="00A5592A">
        <w:rPr>
          <w:rFonts w:ascii="Arial Narrow" w:hAnsi="Arial Narrow" w:cs="Times New Roman"/>
          <w:szCs w:val="22"/>
        </w:rPr>
        <w:t xml:space="preserve">abandon their hazardous residual materials </w:t>
      </w:r>
      <w:r w:rsidR="00346BF5">
        <w:rPr>
          <w:rFonts w:ascii="Arial Narrow" w:hAnsi="Arial Narrow" w:cs="Times New Roman"/>
          <w:szCs w:val="22"/>
        </w:rPr>
        <w:t xml:space="preserve">in the communities </w:t>
      </w:r>
      <w:r w:rsidR="004E4863">
        <w:rPr>
          <w:rFonts w:ascii="Arial Narrow" w:hAnsi="Arial Narrow" w:cs="Times New Roman"/>
          <w:szCs w:val="22"/>
        </w:rPr>
        <w:t xml:space="preserve">given the high costs involved in shipping these materials </w:t>
      </w:r>
      <w:r w:rsidR="00E321CF">
        <w:rPr>
          <w:rFonts w:ascii="Arial Narrow" w:hAnsi="Arial Narrow" w:cs="Times New Roman"/>
          <w:szCs w:val="22"/>
        </w:rPr>
        <w:t xml:space="preserve">back </w:t>
      </w:r>
      <w:r w:rsidR="00A5592A">
        <w:rPr>
          <w:rFonts w:ascii="Arial Narrow" w:hAnsi="Arial Narrow" w:cs="Times New Roman"/>
          <w:szCs w:val="22"/>
        </w:rPr>
        <w:t>south. This situation causes municipalities</w:t>
      </w:r>
      <w:r w:rsidR="00E321CF">
        <w:rPr>
          <w:rFonts w:ascii="Arial Narrow" w:hAnsi="Arial Narrow" w:cs="Times New Roman"/>
          <w:szCs w:val="22"/>
        </w:rPr>
        <w:t xml:space="preserve"> inconveniences</w:t>
      </w:r>
      <w:r w:rsidR="003740D5">
        <w:rPr>
          <w:rFonts w:ascii="Arial Narrow" w:hAnsi="Arial Narrow" w:cs="Times New Roman"/>
          <w:szCs w:val="22"/>
        </w:rPr>
        <w:t>.</w:t>
      </w:r>
      <w:r w:rsidR="00E321CF">
        <w:rPr>
          <w:rFonts w:ascii="Arial Narrow" w:hAnsi="Arial Narrow" w:cs="Times New Roman"/>
          <w:szCs w:val="22"/>
        </w:rPr>
        <w:t xml:space="preserve"> </w:t>
      </w:r>
      <w:r w:rsidR="003740D5">
        <w:rPr>
          <w:rFonts w:ascii="Arial Narrow" w:hAnsi="Arial Narrow" w:cs="Times New Roman"/>
          <w:szCs w:val="22"/>
        </w:rPr>
        <w:t>Unfortunately</w:t>
      </w:r>
      <w:r w:rsidR="00E321CF">
        <w:rPr>
          <w:rFonts w:ascii="Arial Narrow" w:hAnsi="Arial Narrow" w:cs="Times New Roman"/>
          <w:szCs w:val="22"/>
        </w:rPr>
        <w:t xml:space="preserve">, they do not </w:t>
      </w:r>
      <w:r w:rsidR="00856DCC">
        <w:rPr>
          <w:rFonts w:ascii="Arial Narrow" w:hAnsi="Arial Narrow" w:cs="Times New Roman"/>
          <w:szCs w:val="22"/>
        </w:rPr>
        <w:t>possess</w:t>
      </w:r>
      <w:r w:rsidR="00E321CF">
        <w:rPr>
          <w:rFonts w:ascii="Arial Narrow" w:hAnsi="Arial Narrow" w:cs="Times New Roman"/>
          <w:szCs w:val="22"/>
        </w:rPr>
        <w:t xml:space="preserve"> the </w:t>
      </w:r>
      <w:r w:rsidR="00856DCC">
        <w:rPr>
          <w:rFonts w:ascii="Arial Narrow" w:hAnsi="Arial Narrow" w:cs="Times New Roman"/>
          <w:szCs w:val="22"/>
        </w:rPr>
        <w:t xml:space="preserve">resources </w:t>
      </w:r>
      <w:r w:rsidR="00E321CF">
        <w:rPr>
          <w:rFonts w:ascii="Arial Narrow" w:hAnsi="Arial Narrow" w:cs="Times New Roman"/>
          <w:szCs w:val="22"/>
        </w:rPr>
        <w:t xml:space="preserve">to properly manage hazardous residual materials. The KEAC feels that stricter </w:t>
      </w:r>
      <w:r w:rsidR="00856DCC">
        <w:rPr>
          <w:rFonts w:ascii="Arial Narrow" w:hAnsi="Arial Narrow" w:cs="Times New Roman"/>
          <w:szCs w:val="22"/>
        </w:rPr>
        <w:t xml:space="preserve">control </w:t>
      </w:r>
      <w:r w:rsidR="00E321CF">
        <w:rPr>
          <w:rFonts w:ascii="Arial Narrow" w:hAnsi="Arial Narrow" w:cs="Times New Roman"/>
          <w:szCs w:val="22"/>
        </w:rPr>
        <w:t>is necess</w:t>
      </w:r>
      <w:r w:rsidR="00E321CF" w:rsidRPr="004E4863">
        <w:rPr>
          <w:rFonts w:ascii="Arial Narrow" w:hAnsi="Arial Narrow" w:cs="Times New Roman"/>
          <w:szCs w:val="22"/>
        </w:rPr>
        <w:t>ary</w:t>
      </w:r>
      <w:r w:rsidR="00856DCC" w:rsidRPr="004E4863">
        <w:rPr>
          <w:rFonts w:ascii="Arial Narrow" w:hAnsi="Arial Narrow" w:cs="Times New Roman"/>
          <w:szCs w:val="22"/>
        </w:rPr>
        <w:t xml:space="preserve"> to improve the management of these materials. </w:t>
      </w:r>
      <w:r w:rsidR="004E4863" w:rsidRPr="004E4863">
        <w:rPr>
          <w:rFonts w:ascii="Arial Narrow" w:hAnsi="Arial Narrow" w:cs="Times New Roman"/>
          <w:szCs w:val="22"/>
        </w:rPr>
        <w:t xml:space="preserve">Ministerial </w:t>
      </w:r>
      <w:r w:rsidR="00856DCC" w:rsidRPr="004E4863">
        <w:rPr>
          <w:rFonts w:ascii="Arial Narrow" w:hAnsi="Arial Narrow" w:cs="Times New Roman"/>
          <w:szCs w:val="22"/>
        </w:rPr>
        <w:t xml:space="preserve">authorizations </w:t>
      </w:r>
      <w:r w:rsidR="004E4863" w:rsidRPr="004E4863">
        <w:rPr>
          <w:rFonts w:ascii="Arial Narrow" w:hAnsi="Arial Narrow" w:cs="Times New Roman"/>
          <w:szCs w:val="22"/>
        </w:rPr>
        <w:t>would therefore seem to be</w:t>
      </w:r>
      <w:r w:rsidR="004E4863">
        <w:rPr>
          <w:rFonts w:ascii="Arial Narrow" w:hAnsi="Arial Narrow" w:cs="Times New Roman"/>
          <w:szCs w:val="22"/>
        </w:rPr>
        <w:t xml:space="preserve"> more appropriate </w:t>
      </w:r>
      <w:r w:rsidR="00856DCC">
        <w:rPr>
          <w:rFonts w:ascii="Arial Narrow" w:hAnsi="Arial Narrow" w:cs="Times New Roman"/>
          <w:szCs w:val="22"/>
        </w:rPr>
        <w:t>than certificates of compliance.</w:t>
      </w:r>
    </w:p>
    <w:p w14:paraId="551FA737" w14:textId="77777777" w:rsidR="00092525" w:rsidRPr="00EE0753" w:rsidRDefault="00092525" w:rsidP="00092525">
      <w:pPr>
        <w:autoSpaceDE w:val="0"/>
        <w:autoSpaceDN w:val="0"/>
        <w:adjustRightInd w:val="0"/>
        <w:jc w:val="both"/>
        <w:rPr>
          <w:rFonts w:ascii="Arial Narrow" w:hAnsi="Arial Narrow" w:cs="Times New Roman"/>
          <w:szCs w:val="22"/>
        </w:rPr>
      </w:pPr>
    </w:p>
    <w:p w14:paraId="7934B298" w14:textId="45D82784" w:rsidR="00856DCC" w:rsidRDefault="00856DCC" w:rsidP="00856DCC">
      <w:pPr>
        <w:pStyle w:val="ListParagraph"/>
        <w:numPr>
          <w:ilvl w:val="0"/>
          <w:numId w:val="1"/>
        </w:numPr>
        <w:jc w:val="both"/>
        <w:rPr>
          <w:rFonts w:ascii="Arial Narrow" w:hAnsi="Arial Narrow" w:cs="Times New Roman"/>
          <w:szCs w:val="22"/>
        </w:rPr>
      </w:pPr>
      <w:r>
        <w:rPr>
          <w:rFonts w:ascii="Arial Narrow" w:hAnsi="Arial Narrow" w:cs="Times New Roman"/>
          <w:szCs w:val="22"/>
        </w:rPr>
        <w:t xml:space="preserve">Declaration of </w:t>
      </w:r>
      <w:r w:rsidR="004E4863">
        <w:rPr>
          <w:rFonts w:ascii="Arial Narrow" w:hAnsi="Arial Narrow" w:cs="Times New Roman"/>
          <w:szCs w:val="22"/>
        </w:rPr>
        <w:t>Compliance</w:t>
      </w:r>
      <w:r>
        <w:rPr>
          <w:rFonts w:ascii="Arial Narrow" w:hAnsi="Arial Narrow" w:cs="Times New Roman"/>
          <w:szCs w:val="22"/>
        </w:rPr>
        <w:t>, Schedule </w:t>
      </w:r>
      <w:r w:rsidRPr="000C54D6">
        <w:rPr>
          <w:rFonts w:ascii="Arial Narrow" w:hAnsi="Arial Narrow" w:cs="Times New Roman"/>
          <w:szCs w:val="22"/>
        </w:rPr>
        <w:t>II</w:t>
      </w:r>
      <w:r>
        <w:rPr>
          <w:rFonts w:ascii="Arial Narrow" w:hAnsi="Arial Narrow" w:cs="Times New Roman"/>
          <w:szCs w:val="22"/>
        </w:rPr>
        <w:t>, Division VII – Mining Activities</w:t>
      </w:r>
    </w:p>
    <w:p w14:paraId="75B466DA" w14:textId="77EB5BF1" w:rsidR="00856DCC" w:rsidRDefault="00856DCC" w:rsidP="00856DCC">
      <w:pPr>
        <w:pStyle w:val="ListParagraph"/>
        <w:jc w:val="both"/>
        <w:rPr>
          <w:rFonts w:ascii="Arial Narrow" w:hAnsi="Arial Narrow" w:cs="Times New Roman"/>
          <w:szCs w:val="22"/>
        </w:rPr>
      </w:pPr>
      <w:r>
        <w:rPr>
          <w:rFonts w:ascii="Arial Narrow" w:hAnsi="Arial Narrow" w:cs="Times New Roman"/>
          <w:szCs w:val="22"/>
        </w:rPr>
        <w:t xml:space="preserve">Section 19 – </w:t>
      </w:r>
      <w:r w:rsidRPr="00856DCC">
        <w:rPr>
          <w:rFonts w:ascii="Arial Narrow" w:hAnsi="Arial Narrow" w:cs="Times New Roman"/>
        </w:rPr>
        <w:t>Drilling work in wetlands and bodies of water to explore for mineral substances</w:t>
      </w:r>
    </w:p>
    <w:p w14:paraId="24DAC04B" w14:textId="77777777" w:rsidR="00856DCC" w:rsidRPr="000C54D6" w:rsidRDefault="00856DCC" w:rsidP="00856DCC">
      <w:pPr>
        <w:pStyle w:val="ListParagraph"/>
        <w:jc w:val="both"/>
        <w:rPr>
          <w:rFonts w:ascii="Arial Narrow" w:hAnsi="Arial Narrow" w:cs="Times New Roman"/>
          <w:szCs w:val="22"/>
        </w:rPr>
      </w:pPr>
    </w:p>
    <w:p w14:paraId="461D87F5" w14:textId="62469221" w:rsidR="00C9742A" w:rsidRPr="00EE0753" w:rsidRDefault="00092525" w:rsidP="00092525">
      <w:pPr>
        <w:jc w:val="both"/>
        <w:rPr>
          <w:rFonts w:ascii="Arial Narrow" w:hAnsi="Arial Narrow"/>
          <w:iCs/>
          <w:szCs w:val="22"/>
        </w:rPr>
      </w:pPr>
      <w:r w:rsidRPr="00EE0753">
        <w:rPr>
          <w:rFonts w:ascii="Arial Narrow" w:hAnsi="Arial Narrow" w:cs="Times New Roman"/>
          <w:szCs w:val="22"/>
        </w:rPr>
        <w:t xml:space="preserve">It is the opinion of the KEAC that </w:t>
      </w:r>
      <w:r w:rsidRPr="003740D5">
        <w:rPr>
          <w:rFonts w:ascii="Arial Narrow" w:hAnsi="Arial Narrow" w:cs="Times New Roman"/>
          <w:szCs w:val="22"/>
        </w:rPr>
        <w:t>a</w:t>
      </w:r>
      <w:r w:rsidR="00BF46DB" w:rsidRPr="003740D5">
        <w:rPr>
          <w:rFonts w:ascii="Arial Narrow" w:hAnsi="Arial Narrow" w:cs="Times New Roman"/>
          <w:szCs w:val="22"/>
        </w:rPr>
        <w:t xml:space="preserve">ny </w:t>
      </w:r>
      <w:r w:rsidR="00856DCC" w:rsidRPr="003740D5">
        <w:rPr>
          <w:rFonts w:ascii="Arial Narrow" w:hAnsi="Arial Narrow" w:cs="Times New Roman"/>
          <w:szCs w:val="22"/>
        </w:rPr>
        <w:t xml:space="preserve">drilling work </w:t>
      </w:r>
      <w:r w:rsidR="00BF46DB" w:rsidRPr="003740D5">
        <w:rPr>
          <w:rFonts w:ascii="Arial Narrow" w:hAnsi="Arial Narrow" w:cs="Times New Roman"/>
          <w:szCs w:val="22"/>
        </w:rPr>
        <w:t xml:space="preserve">carried out </w:t>
      </w:r>
      <w:r w:rsidR="00856DCC" w:rsidRPr="003740D5">
        <w:rPr>
          <w:rFonts w:ascii="Arial Narrow" w:hAnsi="Arial Narrow" w:cs="Times New Roman"/>
          <w:szCs w:val="22"/>
        </w:rPr>
        <w:t xml:space="preserve">in or </w:t>
      </w:r>
      <w:r w:rsidR="00BF46DB" w:rsidRPr="003740D5">
        <w:rPr>
          <w:rFonts w:ascii="Arial Narrow" w:hAnsi="Arial Narrow" w:cs="Times New Roman"/>
          <w:szCs w:val="22"/>
        </w:rPr>
        <w:t xml:space="preserve">near </w:t>
      </w:r>
      <w:r w:rsidR="00856DCC" w:rsidRPr="003740D5">
        <w:rPr>
          <w:rFonts w:ascii="Arial Narrow" w:hAnsi="Arial Narrow" w:cs="Times New Roman"/>
        </w:rPr>
        <w:t xml:space="preserve">wetlands or bodies of water </w:t>
      </w:r>
      <w:r w:rsidR="002C310B" w:rsidRPr="003740D5">
        <w:rPr>
          <w:rFonts w:ascii="Arial Narrow" w:hAnsi="Arial Narrow" w:cs="Times New Roman"/>
          <w:szCs w:val="22"/>
        </w:rPr>
        <w:t xml:space="preserve">can </w:t>
      </w:r>
      <w:r w:rsidR="00BF46DB" w:rsidRPr="003740D5">
        <w:rPr>
          <w:rFonts w:ascii="Arial Narrow" w:hAnsi="Arial Narrow" w:cs="Times New Roman"/>
          <w:szCs w:val="22"/>
        </w:rPr>
        <w:t xml:space="preserve">have </w:t>
      </w:r>
      <w:r w:rsidR="002C310B" w:rsidRPr="003740D5">
        <w:rPr>
          <w:rFonts w:ascii="Arial Narrow" w:hAnsi="Arial Narrow" w:cs="Times New Roman"/>
          <w:szCs w:val="22"/>
        </w:rPr>
        <w:t xml:space="preserve">adverse effects </w:t>
      </w:r>
      <w:r w:rsidR="00BF46DB" w:rsidRPr="003740D5">
        <w:rPr>
          <w:rFonts w:ascii="Arial Narrow" w:hAnsi="Arial Narrow" w:cs="Times New Roman"/>
          <w:szCs w:val="22"/>
        </w:rPr>
        <w:t xml:space="preserve">due to the fragility of </w:t>
      </w:r>
      <w:r w:rsidR="002C310B" w:rsidRPr="003740D5">
        <w:rPr>
          <w:rFonts w:ascii="Arial Narrow" w:hAnsi="Arial Narrow" w:cs="Times New Roman"/>
          <w:szCs w:val="22"/>
        </w:rPr>
        <w:t xml:space="preserve">the </w:t>
      </w:r>
      <w:r w:rsidR="00BF46DB" w:rsidRPr="003740D5">
        <w:rPr>
          <w:rFonts w:ascii="Arial Narrow" w:hAnsi="Arial Narrow" w:cs="Times New Roman"/>
          <w:szCs w:val="22"/>
        </w:rPr>
        <w:t>environment</w:t>
      </w:r>
      <w:r w:rsidR="002C310B" w:rsidRPr="003740D5">
        <w:rPr>
          <w:rFonts w:ascii="Arial Narrow" w:hAnsi="Arial Narrow" w:cs="Times New Roman"/>
          <w:szCs w:val="22"/>
        </w:rPr>
        <w:t xml:space="preserve">, </w:t>
      </w:r>
      <w:r w:rsidR="00CF6B63" w:rsidRPr="003740D5">
        <w:rPr>
          <w:rFonts w:ascii="Arial Narrow" w:hAnsi="Arial Narrow" w:cs="Times New Roman"/>
          <w:szCs w:val="22"/>
        </w:rPr>
        <w:t xml:space="preserve">as well as </w:t>
      </w:r>
      <w:r w:rsidR="002C310B" w:rsidRPr="003740D5">
        <w:rPr>
          <w:rFonts w:ascii="Arial Narrow" w:hAnsi="Arial Narrow" w:cs="Times New Roman"/>
          <w:szCs w:val="22"/>
        </w:rPr>
        <w:t xml:space="preserve">the presence of </w:t>
      </w:r>
      <w:r w:rsidR="00BF46DB" w:rsidRPr="003740D5">
        <w:rPr>
          <w:rFonts w:ascii="Arial Narrow" w:hAnsi="Arial Narrow" w:cs="Times New Roman"/>
          <w:iCs/>
          <w:szCs w:val="22"/>
        </w:rPr>
        <w:t xml:space="preserve">spawning </w:t>
      </w:r>
      <w:r w:rsidR="00CF6B63" w:rsidRPr="003740D5">
        <w:rPr>
          <w:rFonts w:ascii="Arial Narrow" w:hAnsi="Arial Narrow" w:cs="Times New Roman"/>
          <w:iCs/>
          <w:szCs w:val="22"/>
        </w:rPr>
        <w:t>sites</w:t>
      </w:r>
      <w:r w:rsidR="00BF46DB" w:rsidRPr="003740D5">
        <w:rPr>
          <w:rFonts w:ascii="Arial Narrow" w:hAnsi="Arial Narrow" w:cs="Times New Roman"/>
          <w:iCs/>
          <w:szCs w:val="22"/>
        </w:rPr>
        <w:t>, camp</w:t>
      </w:r>
      <w:r w:rsidR="002C310B" w:rsidRPr="003740D5">
        <w:rPr>
          <w:rFonts w:ascii="Arial Narrow" w:hAnsi="Arial Narrow" w:cs="Times New Roman"/>
          <w:iCs/>
          <w:szCs w:val="22"/>
        </w:rPr>
        <w:t>s</w:t>
      </w:r>
      <w:r w:rsidR="00BF46DB" w:rsidRPr="003740D5">
        <w:rPr>
          <w:rFonts w:ascii="Arial Narrow" w:hAnsi="Arial Narrow" w:cs="Times New Roman"/>
          <w:iCs/>
          <w:szCs w:val="22"/>
        </w:rPr>
        <w:t xml:space="preserve"> or </w:t>
      </w:r>
      <w:r w:rsidR="00CF6B63" w:rsidRPr="003740D5">
        <w:rPr>
          <w:rFonts w:ascii="Arial Narrow" w:hAnsi="Arial Narrow" w:cs="Times New Roman"/>
          <w:iCs/>
          <w:szCs w:val="22"/>
        </w:rPr>
        <w:t xml:space="preserve">other </w:t>
      </w:r>
      <w:r w:rsidR="004E4863" w:rsidRPr="003740D5">
        <w:rPr>
          <w:rFonts w:ascii="Arial Narrow" w:hAnsi="Arial Narrow" w:cs="Times New Roman"/>
          <w:iCs/>
          <w:szCs w:val="22"/>
        </w:rPr>
        <w:t xml:space="preserve">important </w:t>
      </w:r>
      <w:r w:rsidRPr="003740D5">
        <w:rPr>
          <w:rFonts w:ascii="Arial Narrow" w:hAnsi="Arial Narrow" w:cs="Times New Roman"/>
          <w:iCs/>
          <w:szCs w:val="22"/>
        </w:rPr>
        <w:t>site</w:t>
      </w:r>
      <w:r w:rsidR="002C310B" w:rsidRPr="003740D5">
        <w:rPr>
          <w:rFonts w:ascii="Arial Narrow" w:hAnsi="Arial Narrow" w:cs="Times New Roman"/>
          <w:iCs/>
          <w:szCs w:val="22"/>
        </w:rPr>
        <w:t>s</w:t>
      </w:r>
      <w:r w:rsidRPr="003740D5">
        <w:rPr>
          <w:rFonts w:ascii="Arial Narrow" w:hAnsi="Arial Narrow" w:cs="Times New Roman"/>
          <w:iCs/>
          <w:szCs w:val="22"/>
        </w:rPr>
        <w:t xml:space="preserve"> </w:t>
      </w:r>
      <w:r w:rsidR="002C310B" w:rsidRPr="003740D5">
        <w:rPr>
          <w:rFonts w:ascii="Arial Narrow" w:hAnsi="Arial Narrow" w:cs="Times New Roman"/>
          <w:iCs/>
          <w:szCs w:val="22"/>
        </w:rPr>
        <w:t xml:space="preserve">for </w:t>
      </w:r>
      <w:r w:rsidRPr="003740D5">
        <w:rPr>
          <w:rFonts w:ascii="Arial Narrow" w:hAnsi="Arial Narrow" w:cs="Times New Roman"/>
          <w:iCs/>
          <w:szCs w:val="22"/>
        </w:rPr>
        <w:t xml:space="preserve">Inuit </w:t>
      </w:r>
      <w:r w:rsidR="002C310B" w:rsidRPr="003740D5">
        <w:rPr>
          <w:rFonts w:ascii="Arial Narrow" w:hAnsi="Arial Narrow" w:cs="Times New Roman"/>
          <w:iCs/>
          <w:szCs w:val="22"/>
        </w:rPr>
        <w:t xml:space="preserve">and </w:t>
      </w:r>
      <w:r w:rsidR="00BF46DB" w:rsidRPr="003740D5">
        <w:rPr>
          <w:rFonts w:ascii="Arial Narrow" w:hAnsi="Arial Narrow" w:cs="Times New Roman"/>
          <w:iCs/>
          <w:szCs w:val="22"/>
        </w:rPr>
        <w:t>Naskapi</w:t>
      </w:r>
      <w:r w:rsidR="002C310B" w:rsidRPr="003740D5">
        <w:rPr>
          <w:rFonts w:ascii="Arial Narrow" w:hAnsi="Arial Narrow" w:cs="Times New Roman"/>
          <w:iCs/>
          <w:szCs w:val="22"/>
        </w:rPr>
        <w:t xml:space="preserve"> activities</w:t>
      </w:r>
      <w:r w:rsidRPr="003740D5">
        <w:rPr>
          <w:rFonts w:ascii="Arial Narrow" w:hAnsi="Arial Narrow" w:cs="Times New Roman"/>
          <w:iCs/>
          <w:szCs w:val="22"/>
        </w:rPr>
        <w:t xml:space="preserve">. If </w:t>
      </w:r>
      <w:r w:rsidR="002C310B" w:rsidRPr="003740D5">
        <w:rPr>
          <w:rFonts w:ascii="Arial Narrow" w:hAnsi="Arial Narrow" w:cs="Times New Roman"/>
          <w:iCs/>
          <w:szCs w:val="22"/>
        </w:rPr>
        <w:t xml:space="preserve">drilling work </w:t>
      </w:r>
      <w:r w:rsidR="00CF6B63" w:rsidRPr="003740D5">
        <w:rPr>
          <w:rFonts w:ascii="Arial Narrow" w:hAnsi="Arial Narrow" w:cs="Times New Roman"/>
          <w:iCs/>
          <w:szCs w:val="22"/>
        </w:rPr>
        <w:t xml:space="preserve">is carried out </w:t>
      </w:r>
      <w:r w:rsidR="00BF46DB" w:rsidRPr="003740D5">
        <w:rPr>
          <w:rFonts w:ascii="Arial Narrow" w:hAnsi="Arial Narrow"/>
          <w:iCs/>
          <w:szCs w:val="22"/>
        </w:rPr>
        <w:t>in a habitat that is essential for the lifecycle of a wildlife species</w:t>
      </w:r>
      <w:r w:rsidR="00BF46DB" w:rsidRPr="00EE0753">
        <w:rPr>
          <w:rFonts w:ascii="Arial Narrow" w:hAnsi="Arial Narrow"/>
          <w:iCs/>
          <w:szCs w:val="22"/>
        </w:rPr>
        <w:t xml:space="preserve"> important </w:t>
      </w:r>
      <w:r w:rsidR="004E4863">
        <w:rPr>
          <w:rFonts w:ascii="Arial Narrow" w:hAnsi="Arial Narrow"/>
          <w:iCs/>
          <w:szCs w:val="22"/>
        </w:rPr>
        <w:t xml:space="preserve">to </w:t>
      </w:r>
      <w:r w:rsidR="00BF46DB" w:rsidRPr="00EE0753">
        <w:rPr>
          <w:rFonts w:ascii="Arial Narrow" w:hAnsi="Arial Narrow"/>
          <w:iCs/>
          <w:szCs w:val="22"/>
        </w:rPr>
        <w:t>Inuit</w:t>
      </w:r>
      <w:r w:rsidR="00CF6B63">
        <w:rPr>
          <w:rFonts w:ascii="Arial Narrow" w:hAnsi="Arial Narrow"/>
          <w:iCs/>
          <w:szCs w:val="22"/>
        </w:rPr>
        <w:t xml:space="preserve"> or </w:t>
      </w:r>
      <w:r w:rsidR="00BF46DB" w:rsidRPr="00EE0753">
        <w:rPr>
          <w:rFonts w:ascii="Arial Narrow" w:hAnsi="Arial Narrow"/>
          <w:iCs/>
          <w:szCs w:val="22"/>
        </w:rPr>
        <w:t xml:space="preserve">Naskapi, such as </w:t>
      </w:r>
      <w:r w:rsidR="00CF6B63">
        <w:rPr>
          <w:rFonts w:ascii="Arial Narrow" w:hAnsi="Arial Narrow"/>
          <w:iCs/>
          <w:szCs w:val="22"/>
        </w:rPr>
        <w:t xml:space="preserve">salmon or arctic char, </w:t>
      </w:r>
      <w:r w:rsidR="00BF46DB" w:rsidRPr="00EE0753">
        <w:rPr>
          <w:rFonts w:ascii="Arial Narrow" w:hAnsi="Arial Narrow"/>
          <w:iCs/>
          <w:szCs w:val="22"/>
        </w:rPr>
        <w:t xml:space="preserve">it could impact on their </w:t>
      </w:r>
      <w:r w:rsidR="00CF6B63">
        <w:rPr>
          <w:rFonts w:ascii="Arial Narrow" w:hAnsi="Arial Narrow"/>
          <w:iCs/>
          <w:szCs w:val="22"/>
        </w:rPr>
        <w:t>right to hunt and fish. Ministerial authorizations would permit better control of these activities.</w:t>
      </w:r>
    </w:p>
    <w:p w14:paraId="75F59A7E" w14:textId="77777777" w:rsidR="00092525" w:rsidRPr="00EE0753" w:rsidRDefault="00092525" w:rsidP="00092525">
      <w:pPr>
        <w:rPr>
          <w:rFonts w:ascii="Arial Narrow" w:hAnsi="Arial Narrow" w:cs="Times New Roman"/>
          <w:szCs w:val="22"/>
        </w:rPr>
      </w:pPr>
    </w:p>
    <w:p w14:paraId="021D121F" w14:textId="723B4CDF" w:rsidR="00CF6B63" w:rsidRDefault="00CF6B63" w:rsidP="004E4863">
      <w:pPr>
        <w:pStyle w:val="ListParagraph"/>
        <w:keepNext/>
        <w:numPr>
          <w:ilvl w:val="0"/>
          <w:numId w:val="1"/>
        </w:numPr>
        <w:ind w:left="714" w:hanging="357"/>
        <w:jc w:val="both"/>
        <w:rPr>
          <w:rFonts w:ascii="Arial Narrow" w:hAnsi="Arial Narrow" w:cs="Times New Roman"/>
          <w:szCs w:val="22"/>
        </w:rPr>
      </w:pPr>
      <w:r>
        <w:rPr>
          <w:rFonts w:ascii="Arial Narrow" w:hAnsi="Arial Narrow" w:cs="Times New Roman"/>
          <w:szCs w:val="22"/>
        </w:rPr>
        <w:lastRenderedPageBreak/>
        <w:t>Exemption, Schedule </w:t>
      </w:r>
      <w:r w:rsidRPr="000C54D6">
        <w:rPr>
          <w:rFonts w:ascii="Arial Narrow" w:hAnsi="Arial Narrow" w:cs="Times New Roman"/>
          <w:szCs w:val="22"/>
        </w:rPr>
        <w:t>II</w:t>
      </w:r>
      <w:r>
        <w:rPr>
          <w:rFonts w:ascii="Arial Narrow" w:hAnsi="Arial Narrow" w:cs="Times New Roman"/>
          <w:szCs w:val="22"/>
        </w:rPr>
        <w:t>I, Division V – Wetlands and Bodies of Water</w:t>
      </w:r>
    </w:p>
    <w:p w14:paraId="304CCD9C" w14:textId="10676555" w:rsidR="00CF6B63" w:rsidRDefault="00CF6B63" w:rsidP="004E4863">
      <w:pPr>
        <w:pStyle w:val="ListParagraph"/>
        <w:keepNext/>
        <w:jc w:val="both"/>
        <w:rPr>
          <w:rFonts w:ascii="Arial Narrow" w:hAnsi="Arial Narrow" w:cs="Times New Roman"/>
          <w:szCs w:val="22"/>
        </w:rPr>
      </w:pPr>
      <w:r>
        <w:rPr>
          <w:rFonts w:ascii="Arial Narrow" w:hAnsi="Arial Narrow" w:cs="Times New Roman"/>
          <w:szCs w:val="22"/>
        </w:rPr>
        <w:t xml:space="preserve">Section 27 – </w:t>
      </w:r>
      <w:r>
        <w:rPr>
          <w:rFonts w:ascii="Arial Narrow" w:hAnsi="Arial Narrow" w:cs="Times New Roman"/>
        </w:rPr>
        <w:t>Bridge construction, road maintenance</w:t>
      </w:r>
    </w:p>
    <w:p w14:paraId="0D78A2CF" w14:textId="77777777" w:rsidR="00CF6B63" w:rsidRPr="000C54D6" w:rsidRDefault="00CF6B63" w:rsidP="004E4863">
      <w:pPr>
        <w:pStyle w:val="ListParagraph"/>
        <w:keepNext/>
        <w:jc w:val="both"/>
        <w:rPr>
          <w:rFonts w:ascii="Arial Narrow" w:hAnsi="Arial Narrow" w:cs="Times New Roman"/>
          <w:szCs w:val="22"/>
        </w:rPr>
      </w:pPr>
    </w:p>
    <w:p w14:paraId="04EEEF71" w14:textId="3B1A2FF1" w:rsidR="00092525" w:rsidRPr="00EE0753" w:rsidRDefault="0085008B" w:rsidP="00BC7156">
      <w:pPr>
        <w:jc w:val="both"/>
        <w:rPr>
          <w:rFonts w:ascii="Arial Narrow" w:hAnsi="Arial Narrow" w:cs="Times New Roman"/>
          <w:szCs w:val="22"/>
        </w:rPr>
      </w:pPr>
      <w:r w:rsidRPr="00EE0753">
        <w:rPr>
          <w:rFonts w:ascii="Arial Narrow" w:hAnsi="Arial Narrow" w:cs="Times New Roman"/>
          <w:szCs w:val="22"/>
        </w:rPr>
        <w:t xml:space="preserve">As with </w:t>
      </w:r>
      <w:r w:rsidRPr="00EE0753">
        <w:rPr>
          <w:rFonts w:ascii="Arial Narrow" w:hAnsi="Arial Narrow"/>
          <w:iCs/>
          <w:szCs w:val="22"/>
        </w:rPr>
        <w:t xml:space="preserve">mining </w:t>
      </w:r>
      <w:r w:rsidR="00BC7156" w:rsidRPr="00EE0753">
        <w:rPr>
          <w:rFonts w:ascii="Arial Narrow" w:hAnsi="Arial Narrow"/>
          <w:iCs/>
          <w:szCs w:val="22"/>
        </w:rPr>
        <w:t>activities</w:t>
      </w:r>
      <w:r w:rsidRPr="00EE0753">
        <w:rPr>
          <w:rFonts w:ascii="Arial Narrow" w:hAnsi="Arial Narrow"/>
          <w:iCs/>
          <w:szCs w:val="22"/>
        </w:rPr>
        <w:t xml:space="preserve">, </w:t>
      </w:r>
      <w:r w:rsidR="00CF6B63" w:rsidRPr="00EE0753">
        <w:rPr>
          <w:rFonts w:ascii="Arial Narrow" w:hAnsi="Arial Narrow"/>
          <w:iCs/>
          <w:szCs w:val="22"/>
        </w:rPr>
        <w:t xml:space="preserve">road infrastructure </w:t>
      </w:r>
      <w:r w:rsidR="00BC7156" w:rsidRPr="00EE0753">
        <w:rPr>
          <w:rFonts w:ascii="Arial Narrow" w:hAnsi="Arial Narrow"/>
          <w:iCs/>
          <w:szCs w:val="22"/>
        </w:rPr>
        <w:t xml:space="preserve">development </w:t>
      </w:r>
      <w:r w:rsidR="004E4863">
        <w:rPr>
          <w:rFonts w:ascii="Arial Narrow" w:hAnsi="Arial Narrow"/>
          <w:iCs/>
          <w:szCs w:val="22"/>
        </w:rPr>
        <w:t xml:space="preserve">and </w:t>
      </w:r>
      <w:r w:rsidR="00BC7156" w:rsidRPr="00EE0753">
        <w:rPr>
          <w:rFonts w:ascii="Arial Narrow" w:hAnsi="Arial Narrow"/>
          <w:iCs/>
          <w:szCs w:val="22"/>
        </w:rPr>
        <w:t xml:space="preserve">maintenance </w:t>
      </w:r>
      <w:r w:rsidR="00CF6B63">
        <w:rPr>
          <w:rFonts w:ascii="Arial Narrow" w:hAnsi="Arial Narrow"/>
          <w:iCs/>
          <w:szCs w:val="22"/>
        </w:rPr>
        <w:t xml:space="preserve">work </w:t>
      </w:r>
      <w:r w:rsidR="00BC7156" w:rsidRPr="00EE0753">
        <w:rPr>
          <w:rFonts w:ascii="Arial Narrow" w:hAnsi="Arial Narrow"/>
          <w:iCs/>
          <w:szCs w:val="22"/>
        </w:rPr>
        <w:t xml:space="preserve">could have </w:t>
      </w:r>
      <w:r w:rsidR="00CF6B63">
        <w:rPr>
          <w:rFonts w:ascii="Arial Narrow" w:hAnsi="Arial Narrow"/>
          <w:iCs/>
          <w:szCs w:val="22"/>
        </w:rPr>
        <w:t xml:space="preserve">adverse </w:t>
      </w:r>
      <w:r w:rsidR="00BC7156" w:rsidRPr="00EE0753">
        <w:rPr>
          <w:rFonts w:ascii="Arial Narrow" w:hAnsi="Arial Narrow"/>
          <w:iCs/>
          <w:szCs w:val="22"/>
        </w:rPr>
        <w:t>effect</w:t>
      </w:r>
      <w:r w:rsidR="00CF6B63">
        <w:rPr>
          <w:rFonts w:ascii="Arial Narrow" w:hAnsi="Arial Narrow"/>
          <w:iCs/>
          <w:szCs w:val="22"/>
        </w:rPr>
        <w:t>s</w:t>
      </w:r>
      <w:r w:rsidR="00BC7156" w:rsidRPr="00EE0753">
        <w:rPr>
          <w:rFonts w:ascii="Arial Narrow" w:hAnsi="Arial Narrow"/>
          <w:iCs/>
          <w:szCs w:val="22"/>
        </w:rPr>
        <w:t xml:space="preserve"> if </w:t>
      </w:r>
      <w:r w:rsidR="00CF6B63">
        <w:rPr>
          <w:rFonts w:ascii="Arial Narrow" w:hAnsi="Arial Narrow"/>
          <w:iCs/>
          <w:szCs w:val="22"/>
        </w:rPr>
        <w:t xml:space="preserve">carried out </w:t>
      </w:r>
      <w:r w:rsidR="00BC7156" w:rsidRPr="00EE0753">
        <w:rPr>
          <w:rFonts w:ascii="Arial Narrow" w:hAnsi="Arial Narrow"/>
          <w:iCs/>
          <w:szCs w:val="22"/>
        </w:rPr>
        <w:t xml:space="preserve">near </w:t>
      </w:r>
      <w:r w:rsidR="00CF6B63" w:rsidRPr="00EE0753">
        <w:rPr>
          <w:rFonts w:ascii="Arial Narrow" w:hAnsi="Arial Narrow" w:cs="Times New Roman"/>
          <w:iCs/>
          <w:szCs w:val="22"/>
        </w:rPr>
        <w:t xml:space="preserve">spawning </w:t>
      </w:r>
      <w:r w:rsidR="00CF6B63">
        <w:rPr>
          <w:rFonts w:ascii="Arial Narrow" w:hAnsi="Arial Narrow" w:cs="Times New Roman"/>
          <w:iCs/>
          <w:szCs w:val="22"/>
        </w:rPr>
        <w:t>sites</w:t>
      </w:r>
      <w:r w:rsidR="00156FD9">
        <w:rPr>
          <w:rFonts w:ascii="Arial Narrow" w:hAnsi="Arial Narrow" w:cs="Times New Roman"/>
          <w:iCs/>
          <w:szCs w:val="22"/>
        </w:rPr>
        <w:t>,</w:t>
      </w:r>
      <w:r w:rsidR="00CF6B63">
        <w:rPr>
          <w:rFonts w:ascii="Arial Narrow" w:hAnsi="Arial Narrow" w:cs="Times New Roman"/>
          <w:iCs/>
          <w:szCs w:val="22"/>
        </w:rPr>
        <w:t xml:space="preserve"> </w:t>
      </w:r>
      <w:r w:rsidR="00BC7156" w:rsidRPr="00EE0753">
        <w:rPr>
          <w:rFonts w:ascii="Arial Narrow" w:hAnsi="Arial Narrow"/>
          <w:iCs/>
          <w:szCs w:val="22"/>
        </w:rPr>
        <w:t xml:space="preserve">calving grounds or </w:t>
      </w:r>
      <w:r w:rsidR="004E4863">
        <w:rPr>
          <w:rFonts w:ascii="Arial Narrow" w:hAnsi="Arial Narrow"/>
          <w:iCs/>
          <w:szCs w:val="22"/>
        </w:rPr>
        <w:t xml:space="preserve">important </w:t>
      </w:r>
      <w:r w:rsidR="00BC7156" w:rsidRPr="00EE0753">
        <w:rPr>
          <w:rFonts w:ascii="Arial Narrow" w:hAnsi="Arial Narrow"/>
          <w:iCs/>
          <w:szCs w:val="22"/>
        </w:rPr>
        <w:t>site</w:t>
      </w:r>
      <w:r w:rsidR="00CF6B63">
        <w:rPr>
          <w:rFonts w:ascii="Arial Narrow" w:hAnsi="Arial Narrow"/>
          <w:iCs/>
          <w:szCs w:val="22"/>
        </w:rPr>
        <w:t>s</w:t>
      </w:r>
      <w:r w:rsidR="00BC7156" w:rsidRPr="00EE0753">
        <w:rPr>
          <w:rFonts w:ascii="Arial Narrow" w:hAnsi="Arial Narrow"/>
          <w:iCs/>
          <w:szCs w:val="22"/>
        </w:rPr>
        <w:t xml:space="preserve"> </w:t>
      </w:r>
      <w:r w:rsidR="00CF6B63">
        <w:rPr>
          <w:rFonts w:ascii="Arial Narrow" w:hAnsi="Arial Narrow"/>
          <w:iCs/>
          <w:szCs w:val="22"/>
        </w:rPr>
        <w:t xml:space="preserve">for </w:t>
      </w:r>
      <w:r w:rsidR="00BC7156" w:rsidRPr="00EE0753">
        <w:rPr>
          <w:rFonts w:ascii="Arial Narrow" w:hAnsi="Arial Narrow"/>
          <w:iCs/>
          <w:szCs w:val="22"/>
        </w:rPr>
        <w:t xml:space="preserve">Inuit or </w:t>
      </w:r>
      <w:r w:rsidR="00092525" w:rsidRPr="00EE0753">
        <w:rPr>
          <w:rFonts w:ascii="Arial Narrow" w:hAnsi="Arial Narrow"/>
          <w:iCs/>
          <w:szCs w:val="22"/>
        </w:rPr>
        <w:t>Naskapi</w:t>
      </w:r>
      <w:r w:rsidR="00BC7156" w:rsidRPr="00EE0753">
        <w:rPr>
          <w:rFonts w:ascii="Arial Narrow" w:hAnsi="Arial Narrow"/>
          <w:iCs/>
          <w:szCs w:val="22"/>
        </w:rPr>
        <w:t>, such as burial site</w:t>
      </w:r>
      <w:r w:rsidR="00CF6B63">
        <w:rPr>
          <w:rFonts w:ascii="Arial Narrow" w:hAnsi="Arial Narrow"/>
          <w:iCs/>
          <w:szCs w:val="22"/>
        </w:rPr>
        <w:t>s</w:t>
      </w:r>
      <w:r w:rsidR="00BC7156" w:rsidRPr="00EE0753">
        <w:rPr>
          <w:rFonts w:ascii="Arial Narrow" w:hAnsi="Arial Narrow"/>
          <w:iCs/>
          <w:szCs w:val="22"/>
        </w:rPr>
        <w:t xml:space="preserve"> </w:t>
      </w:r>
      <w:r w:rsidR="00156FD9">
        <w:rPr>
          <w:rFonts w:ascii="Arial Narrow" w:hAnsi="Arial Narrow"/>
          <w:iCs/>
          <w:szCs w:val="22"/>
        </w:rPr>
        <w:t xml:space="preserve">and </w:t>
      </w:r>
      <w:r w:rsidR="00BC7156" w:rsidRPr="00EE0753">
        <w:rPr>
          <w:rFonts w:ascii="Arial Narrow" w:hAnsi="Arial Narrow"/>
          <w:iCs/>
          <w:szCs w:val="22"/>
        </w:rPr>
        <w:t xml:space="preserve">hunting </w:t>
      </w:r>
      <w:r w:rsidR="00CF6B63">
        <w:rPr>
          <w:rFonts w:ascii="Arial Narrow" w:hAnsi="Arial Narrow"/>
          <w:iCs/>
          <w:szCs w:val="22"/>
        </w:rPr>
        <w:t xml:space="preserve">or fishing </w:t>
      </w:r>
      <w:r w:rsidR="00BC7156" w:rsidRPr="00EE0753">
        <w:rPr>
          <w:rFonts w:ascii="Arial Narrow" w:hAnsi="Arial Narrow"/>
          <w:iCs/>
          <w:szCs w:val="22"/>
        </w:rPr>
        <w:t>area</w:t>
      </w:r>
      <w:r w:rsidR="00CF6B63">
        <w:rPr>
          <w:rFonts w:ascii="Arial Narrow" w:hAnsi="Arial Narrow"/>
          <w:iCs/>
          <w:szCs w:val="22"/>
        </w:rPr>
        <w:t>s</w:t>
      </w:r>
      <w:r w:rsidR="00BC7156" w:rsidRPr="00EE0753">
        <w:rPr>
          <w:rFonts w:ascii="Arial Narrow" w:hAnsi="Arial Narrow"/>
          <w:iCs/>
          <w:szCs w:val="22"/>
        </w:rPr>
        <w:t xml:space="preserve">. </w:t>
      </w:r>
      <w:r w:rsidR="00CF6B63">
        <w:rPr>
          <w:rFonts w:ascii="Arial Narrow" w:hAnsi="Arial Narrow"/>
          <w:iCs/>
          <w:szCs w:val="22"/>
        </w:rPr>
        <w:t>As well</w:t>
      </w:r>
      <w:r w:rsidR="00BC7156" w:rsidRPr="00EE0753">
        <w:rPr>
          <w:rFonts w:ascii="Arial Narrow" w:hAnsi="Arial Narrow"/>
          <w:iCs/>
          <w:szCs w:val="22"/>
        </w:rPr>
        <w:t>, t</w:t>
      </w:r>
      <w:r w:rsidR="00092525" w:rsidRPr="00EE0753">
        <w:rPr>
          <w:rFonts w:ascii="Arial Narrow" w:hAnsi="Arial Narrow"/>
          <w:iCs/>
          <w:szCs w:val="22"/>
        </w:rPr>
        <w:t xml:space="preserve">he </w:t>
      </w:r>
      <w:r w:rsidR="00156FD9">
        <w:rPr>
          <w:rFonts w:ascii="Arial Narrow" w:hAnsi="Arial Narrow"/>
          <w:iCs/>
          <w:szCs w:val="22"/>
        </w:rPr>
        <w:t xml:space="preserve">sites </w:t>
      </w:r>
      <w:r w:rsidR="00092525" w:rsidRPr="00EE0753">
        <w:rPr>
          <w:rFonts w:ascii="Arial Narrow" w:hAnsi="Arial Narrow"/>
          <w:iCs/>
          <w:szCs w:val="22"/>
        </w:rPr>
        <w:t xml:space="preserve">of </w:t>
      </w:r>
      <w:r w:rsidR="00156FD9">
        <w:rPr>
          <w:rFonts w:ascii="Arial Narrow" w:hAnsi="Arial Narrow"/>
          <w:iCs/>
          <w:szCs w:val="22"/>
        </w:rPr>
        <w:t>such activities</w:t>
      </w:r>
      <w:r w:rsidR="00092525" w:rsidRPr="00EE0753">
        <w:rPr>
          <w:rFonts w:ascii="Arial Narrow" w:hAnsi="Arial Narrow"/>
          <w:iCs/>
          <w:szCs w:val="22"/>
        </w:rPr>
        <w:t xml:space="preserve"> </w:t>
      </w:r>
      <w:r w:rsidR="00BC7156" w:rsidRPr="00EE0753">
        <w:rPr>
          <w:rFonts w:ascii="Arial Narrow" w:hAnsi="Arial Narrow"/>
          <w:iCs/>
          <w:szCs w:val="22"/>
        </w:rPr>
        <w:t xml:space="preserve">may impact on access to the territory, tranquility, </w:t>
      </w:r>
      <w:r w:rsidR="00156FD9">
        <w:rPr>
          <w:rFonts w:ascii="Arial Narrow" w:hAnsi="Arial Narrow"/>
          <w:iCs/>
          <w:szCs w:val="22"/>
        </w:rPr>
        <w:t xml:space="preserve">the supply of </w:t>
      </w:r>
      <w:r w:rsidR="00BC7156" w:rsidRPr="00EE0753">
        <w:rPr>
          <w:rFonts w:ascii="Arial Narrow" w:hAnsi="Arial Narrow"/>
          <w:iCs/>
          <w:szCs w:val="22"/>
        </w:rPr>
        <w:t>traditional food</w:t>
      </w:r>
      <w:r w:rsidR="00156FD9">
        <w:rPr>
          <w:rFonts w:ascii="Arial Narrow" w:hAnsi="Arial Narrow"/>
          <w:iCs/>
          <w:szCs w:val="22"/>
        </w:rPr>
        <w:t xml:space="preserve">s and </w:t>
      </w:r>
      <w:r w:rsidR="00BC7156" w:rsidRPr="00EE0753">
        <w:rPr>
          <w:rFonts w:ascii="Arial Narrow" w:hAnsi="Arial Narrow"/>
          <w:iCs/>
          <w:szCs w:val="22"/>
        </w:rPr>
        <w:t>important cultural sites</w:t>
      </w:r>
      <w:r w:rsidR="00156FD9">
        <w:rPr>
          <w:rFonts w:ascii="Arial Narrow" w:hAnsi="Arial Narrow"/>
          <w:iCs/>
          <w:szCs w:val="22"/>
        </w:rPr>
        <w:t>, which are</w:t>
      </w:r>
      <w:r w:rsidR="00092525" w:rsidRPr="00EE0753">
        <w:rPr>
          <w:rFonts w:ascii="Arial Narrow" w:hAnsi="Arial Narrow"/>
          <w:iCs/>
          <w:szCs w:val="22"/>
        </w:rPr>
        <w:t xml:space="preserve"> determining factor</w:t>
      </w:r>
      <w:r w:rsidR="00156FD9">
        <w:rPr>
          <w:rFonts w:ascii="Arial Narrow" w:hAnsi="Arial Narrow"/>
          <w:iCs/>
          <w:szCs w:val="22"/>
        </w:rPr>
        <w:t>s</w:t>
      </w:r>
      <w:r w:rsidR="00092525" w:rsidRPr="00EE0753">
        <w:rPr>
          <w:rFonts w:ascii="Arial Narrow" w:hAnsi="Arial Narrow"/>
          <w:iCs/>
          <w:szCs w:val="22"/>
        </w:rPr>
        <w:t xml:space="preserve"> in </w:t>
      </w:r>
      <w:r w:rsidR="00156FD9">
        <w:rPr>
          <w:rFonts w:ascii="Arial Narrow" w:hAnsi="Arial Narrow"/>
          <w:iCs/>
          <w:szCs w:val="22"/>
        </w:rPr>
        <w:t xml:space="preserve">social impact </w:t>
      </w:r>
      <w:proofErr w:type="gramStart"/>
      <w:r w:rsidR="00092525" w:rsidRPr="00EE0753">
        <w:rPr>
          <w:rFonts w:ascii="Arial Narrow" w:hAnsi="Arial Narrow"/>
          <w:iCs/>
          <w:szCs w:val="22"/>
        </w:rPr>
        <w:t>assessment</w:t>
      </w:r>
      <w:r w:rsidR="00156FD9">
        <w:rPr>
          <w:rFonts w:ascii="Arial Narrow" w:hAnsi="Arial Narrow"/>
          <w:iCs/>
          <w:szCs w:val="22"/>
        </w:rPr>
        <w:t>,</w:t>
      </w:r>
      <w:r w:rsidR="00092525" w:rsidRPr="00EE0753">
        <w:rPr>
          <w:rFonts w:ascii="Arial Narrow" w:hAnsi="Arial Narrow"/>
          <w:iCs/>
          <w:szCs w:val="22"/>
        </w:rPr>
        <w:t xml:space="preserve"> </w:t>
      </w:r>
      <w:r w:rsidR="00156FD9">
        <w:rPr>
          <w:rFonts w:ascii="Arial Narrow" w:hAnsi="Arial Narrow"/>
          <w:iCs/>
          <w:szCs w:val="22"/>
        </w:rPr>
        <w:t>that</w:t>
      </w:r>
      <w:proofErr w:type="gramEnd"/>
      <w:r w:rsidR="00156FD9">
        <w:rPr>
          <w:rFonts w:ascii="Arial Narrow" w:hAnsi="Arial Narrow"/>
          <w:iCs/>
          <w:szCs w:val="22"/>
        </w:rPr>
        <w:t xml:space="preserve"> should be taken into account beforehand </w:t>
      </w:r>
      <w:r w:rsidR="004E4863">
        <w:rPr>
          <w:rFonts w:ascii="Arial Narrow" w:hAnsi="Arial Narrow"/>
          <w:iCs/>
          <w:szCs w:val="22"/>
        </w:rPr>
        <w:t xml:space="preserve">through </w:t>
      </w:r>
      <w:r w:rsidR="00156FD9">
        <w:rPr>
          <w:rFonts w:ascii="Arial Narrow" w:hAnsi="Arial Narrow"/>
          <w:iCs/>
          <w:szCs w:val="22"/>
        </w:rPr>
        <w:t>ministerial authorizations</w:t>
      </w:r>
      <w:r w:rsidR="00092525" w:rsidRPr="00EE0753">
        <w:rPr>
          <w:rFonts w:ascii="Arial Narrow" w:hAnsi="Arial Narrow"/>
          <w:iCs/>
          <w:szCs w:val="22"/>
        </w:rPr>
        <w:t>.</w:t>
      </w:r>
    </w:p>
    <w:p w14:paraId="5D64632B" w14:textId="77777777" w:rsidR="00092525" w:rsidRPr="00EE0753" w:rsidRDefault="00092525" w:rsidP="00092525">
      <w:pPr>
        <w:rPr>
          <w:rFonts w:ascii="Arial Narrow" w:hAnsi="Arial Narrow" w:cs="Times New Roman"/>
          <w:szCs w:val="22"/>
        </w:rPr>
      </w:pPr>
    </w:p>
    <w:p w14:paraId="42674C96" w14:textId="77777777" w:rsidR="003E29F6" w:rsidRPr="001F632E" w:rsidRDefault="003E29F6" w:rsidP="00E26C5B">
      <w:pPr>
        <w:jc w:val="both"/>
        <w:rPr>
          <w:rFonts w:ascii="Arial Narrow" w:hAnsi="Arial Narrow" w:cs="Times New Roman"/>
          <w:b/>
          <w:szCs w:val="22"/>
        </w:rPr>
      </w:pPr>
      <w:r w:rsidRPr="001F632E">
        <w:rPr>
          <w:rFonts w:ascii="Arial Narrow" w:hAnsi="Arial Narrow" w:cs="Times New Roman"/>
          <w:b/>
          <w:szCs w:val="22"/>
        </w:rPr>
        <w:t>General Information and Documents</w:t>
      </w:r>
    </w:p>
    <w:p w14:paraId="0FF1FC53" w14:textId="77777777" w:rsidR="00E26C5B" w:rsidRPr="00EE0753" w:rsidRDefault="00E26C5B" w:rsidP="00E26C5B">
      <w:pPr>
        <w:jc w:val="both"/>
        <w:rPr>
          <w:rFonts w:ascii="Arial Narrow" w:hAnsi="Arial Narrow" w:cs="Times New Roman"/>
          <w:szCs w:val="22"/>
        </w:rPr>
      </w:pPr>
    </w:p>
    <w:p w14:paraId="116D6681" w14:textId="1CD9130B" w:rsidR="00156FD9" w:rsidRDefault="00E26C5B" w:rsidP="00E26C5B">
      <w:pPr>
        <w:jc w:val="both"/>
        <w:rPr>
          <w:rFonts w:ascii="Arial Narrow" w:hAnsi="Arial Narrow"/>
          <w:iCs/>
          <w:szCs w:val="22"/>
        </w:rPr>
      </w:pPr>
      <w:r w:rsidRPr="00EE0753">
        <w:rPr>
          <w:rFonts w:ascii="Arial Narrow" w:hAnsi="Arial Narrow" w:cs="Times New Roman"/>
          <w:szCs w:val="22"/>
        </w:rPr>
        <w:t xml:space="preserve">Concerning the information and documents </w:t>
      </w:r>
      <w:r w:rsidR="00156FD9">
        <w:rPr>
          <w:rFonts w:ascii="Arial Narrow" w:hAnsi="Arial Narrow" w:cs="Times New Roman"/>
          <w:szCs w:val="22"/>
        </w:rPr>
        <w:t xml:space="preserve">required for </w:t>
      </w:r>
      <w:r w:rsidRPr="00EE0753">
        <w:rPr>
          <w:rFonts w:ascii="Arial Narrow" w:hAnsi="Arial Narrow" w:cs="Times New Roman"/>
          <w:szCs w:val="22"/>
        </w:rPr>
        <w:t>authorization application</w:t>
      </w:r>
      <w:r w:rsidR="00156FD9">
        <w:rPr>
          <w:rFonts w:ascii="Arial Narrow" w:hAnsi="Arial Narrow" w:cs="Times New Roman"/>
          <w:szCs w:val="22"/>
        </w:rPr>
        <w:t>s</w:t>
      </w:r>
      <w:r w:rsidR="003E1272">
        <w:rPr>
          <w:rFonts w:ascii="Arial Narrow" w:hAnsi="Arial Narrow" w:cs="Times New Roman"/>
          <w:szCs w:val="22"/>
        </w:rPr>
        <w:t xml:space="preserve"> to be considered admissible</w:t>
      </w:r>
      <w:r w:rsidRPr="00EE0753">
        <w:rPr>
          <w:rFonts w:ascii="Arial Narrow" w:hAnsi="Arial Narrow" w:cs="Times New Roman"/>
          <w:szCs w:val="22"/>
        </w:rPr>
        <w:t>, the KEAC</w:t>
      </w:r>
      <w:r w:rsidR="00156FD9">
        <w:rPr>
          <w:rFonts w:ascii="Arial Narrow" w:hAnsi="Arial Narrow" w:cs="Times New Roman"/>
          <w:szCs w:val="22"/>
        </w:rPr>
        <w:t xml:space="preserve"> has </w:t>
      </w:r>
      <w:r w:rsidR="00156FD9" w:rsidRPr="003740D5">
        <w:rPr>
          <w:rFonts w:ascii="Arial Narrow" w:hAnsi="Arial Narrow" w:cs="Times New Roman"/>
          <w:szCs w:val="22"/>
        </w:rPr>
        <w:t xml:space="preserve">noted </w:t>
      </w:r>
      <w:r w:rsidR="004E4863" w:rsidRPr="003740D5">
        <w:rPr>
          <w:rFonts w:ascii="Arial Narrow" w:hAnsi="Arial Narrow" w:cs="Times New Roman"/>
          <w:szCs w:val="22"/>
        </w:rPr>
        <w:t xml:space="preserve">the </w:t>
      </w:r>
      <w:r w:rsidR="00156FD9" w:rsidRPr="003740D5">
        <w:rPr>
          <w:rFonts w:ascii="Arial Narrow" w:hAnsi="Arial Narrow" w:cs="Times New Roman"/>
          <w:szCs w:val="22"/>
        </w:rPr>
        <w:t xml:space="preserve">absence of requirements related to project impacts on human environments (ex. </w:t>
      </w:r>
      <w:r w:rsidR="004E4863" w:rsidRPr="003740D5">
        <w:rPr>
          <w:rFonts w:ascii="Arial Narrow" w:hAnsi="Arial Narrow" w:cs="Times New Roman"/>
          <w:szCs w:val="22"/>
        </w:rPr>
        <w:t>landscapes</w:t>
      </w:r>
      <w:r w:rsidR="00156FD9" w:rsidRPr="003740D5">
        <w:rPr>
          <w:rFonts w:ascii="Arial Narrow" w:hAnsi="Arial Narrow" w:cs="Times New Roman"/>
          <w:szCs w:val="22"/>
        </w:rPr>
        <w:t>, access to the territory, social impacts) and information related to the presence of Aboriginal communit</w:t>
      </w:r>
      <w:r w:rsidR="00F537D3" w:rsidRPr="003740D5">
        <w:rPr>
          <w:rFonts w:ascii="Arial Narrow" w:hAnsi="Arial Narrow" w:cs="Times New Roman"/>
          <w:szCs w:val="22"/>
        </w:rPr>
        <w:t xml:space="preserve">ies and traditional activities (section 7, Regulation). For example, the information required omits indications regarding the proximity of important cultural sites, </w:t>
      </w:r>
      <w:r w:rsidR="00F537D3" w:rsidRPr="003740D5">
        <w:rPr>
          <w:rFonts w:ascii="Arial Narrow" w:hAnsi="Arial Narrow"/>
          <w:iCs/>
          <w:szCs w:val="22"/>
        </w:rPr>
        <w:t>such as burial sites, camps, subsistence hunting and fishing territories, and spawning sites. This is the case under section 38 concerning supplemental information and documents for mining activities. In line with sustainable development and pursuant to one</w:t>
      </w:r>
      <w:r w:rsidR="00F537D3">
        <w:rPr>
          <w:rFonts w:ascii="Arial Narrow" w:hAnsi="Arial Narrow"/>
          <w:iCs/>
          <w:szCs w:val="22"/>
        </w:rPr>
        <w:t xml:space="preserve"> object</w:t>
      </w:r>
      <w:r w:rsidR="00F2457E">
        <w:rPr>
          <w:rFonts w:ascii="Arial Narrow" w:hAnsi="Arial Narrow"/>
          <w:iCs/>
          <w:szCs w:val="22"/>
        </w:rPr>
        <w:t xml:space="preserve">ive of Section 23 of the JBNQA, which </w:t>
      </w:r>
      <w:r w:rsidR="004E4863">
        <w:rPr>
          <w:rFonts w:ascii="Arial Narrow" w:hAnsi="Arial Narrow"/>
          <w:iCs/>
          <w:szCs w:val="22"/>
        </w:rPr>
        <w:t>provides for</w:t>
      </w:r>
      <w:r w:rsidR="00F2457E">
        <w:rPr>
          <w:rFonts w:ascii="Arial Narrow" w:hAnsi="Arial Narrow"/>
          <w:iCs/>
          <w:szCs w:val="22"/>
        </w:rPr>
        <w:t xml:space="preserve"> </w:t>
      </w:r>
      <w:r w:rsidR="00F2457E" w:rsidRPr="00F2457E">
        <w:rPr>
          <w:rFonts w:ascii="Arial Narrow" w:hAnsi="Arial Narrow" w:cs="TimesNewRomanPSMT"/>
          <w:szCs w:val="22"/>
        </w:rPr>
        <w:t>minimiz</w:t>
      </w:r>
      <w:r w:rsidR="00F2457E">
        <w:rPr>
          <w:rFonts w:ascii="Arial Narrow" w:hAnsi="Arial Narrow" w:cs="TimesNewRomanPSMT"/>
          <w:szCs w:val="22"/>
        </w:rPr>
        <w:t>ing</w:t>
      </w:r>
      <w:r w:rsidR="00F2457E" w:rsidRPr="00F2457E">
        <w:rPr>
          <w:rFonts w:ascii="Arial Narrow" w:hAnsi="Arial Narrow" w:cs="TimesNewRomanPSMT"/>
          <w:szCs w:val="22"/>
        </w:rPr>
        <w:t xml:space="preserve"> the negative impact of development</w:t>
      </w:r>
      <w:r w:rsidR="00F2457E">
        <w:rPr>
          <w:rFonts w:ascii="Arial Narrow" w:hAnsi="Arial Narrow" w:cs="TimesNewRomanPSMT"/>
          <w:szCs w:val="22"/>
        </w:rPr>
        <w:t xml:space="preserve"> on the Aboriginal population and wildlife resources (paragraph 23.2.2, JBNQA), the KEAC considers that, in Nunavik, analysis of the projects subject to ministerial authorization must also contemplate the human and social environments of Inuit and Naskapi and not exclusively the biophysical environment.</w:t>
      </w:r>
    </w:p>
    <w:p w14:paraId="73146255" w14:textId="77777777" w:rsidR="00F2457E" w:rsidRDefault="00F2457E" w:rsidP="00E26C5B">
      <w:pPr>
        <w:jc w:val="both"/>
        <w:rPr>
          <w:rFonts w:ascii="Arial Narrow" w:hAnsi="Arial Narrow"/>
          <w:iCs/>
          <w:szCs w:val="22"/>
        </w:rPr>
      </w:pPr>
    </w:p>
    <w:p w14:paraId="4BEC45B4" w14:textId="5D79B617" w:rsidR="00F2457E" w:rsidRDefault="00F2457E" w:rsidP="00E26C5B">
      <w:pPr>
        <w:jc w:val="both"/>
        <w:rPr>
          <w:rFonts w:ascii="Arial Narrow" w:hAnsi="Arial Narrow" w:cs="Times New Roman"/>
          <w:szCs w:val="22"/>
        </w:rPr>
      </w:pPr>
      <w:r>
        <w:rPr>
          <w:rFonts w:ascii="Arial Narrow" w:hAnsi="Arial Narrow" w:cs="Times New Roman"/>
          <w:szCs w:val="22"/>
        </w:rPr>
        <w:t xml:space="preserve">The new </w:t>
      </w:r>
      <w:r w:rsidRPr="005D7B2C">
        <w:rPr>
          <w:rFonts w:ascii="Arial Narrow" w:hAnsi="Arial Narrow" w:cs="Times New Roman"/>
          <w:szCs w:val="22"/>
        </w:rPr>
        <w:t>regime</w:t>
      </w:r>
      <w:r>
        <w:rPr>
          <w:rFonts w:ascii="Arial Narrow" w:hAnsi="Arial Narrow" w:cs="Times New Roman"/>
          <w:szCs w:val="22"/>
        </w:rPr>
        <w:t xml:space="preserve"> introduces the principle of admissibility for projects subject to section 22 of the Act, i.e. applications must be complete before the MDDELCC will undertake analysis</w:t>
      </w:r>
      <w:r w:rsidR="004E4863">
        <w:rPr>
          <w:rFonts w:ascii="Arial Narrow" w:hAnsi="Arial Narrow" w:cs="Times New Roman"/>
          <w:szCs w:val="22"/>
        </w:rPr>
        <w:t xml:space="preserve"> of any project</w:t>
      </w:r>
      <w:r>
        <w:rPr>
          <w:rFonts w:ascii="Arial Narrow" w:hAnsi="Arial Narrow" w:cs="Times New Roman"/>
          <w:szCs w:val="22"/>
        </w:rPr>
        <w:t>. This requirement will likely improve the efficiency of departmental analysis. The KEAC believes that thought should be given to determining whether the same requirement could be a</w:t>
      </w:r>
      <w:r w:rsidRPr="003740D5">
        <w:rPr>
          <w:rFonts w:ascii="Arial Narrow" w:hAnsi="Arial Narrow" w:cs="Times New Roman"/>
          <w:szCs w:val="22"/>
        </w:rPr>
        <w:t xml:space="preserve">pplied </w:t>
      </w:r>
      <w:r w:rsidR="004E4863" w:rsidRPr="003740D5">
        <w:rPr>
          <w:rFonts w:ascii="Arial Narrow" w:hAnsi="Arial Narrow" w:cs="Times New Roman"/>
          <w:szCs w:val="22"/>
        </w:rPr>
        <w:t xml:space="preserve">for </w:t>
      </w:r>
      <w:r w:rsidR="00905C4A" w:rsidRPr="003740D5">
        <w:rPr>
          <w:rFonts w:ascii="Arial Narrow" w:hAnsi="Arial Narrow" w:cs="Times New Roman"/>
          <w:szCs w:val="22"/>
        </w:rPr>
        <w:t xml:space="preserve">the environmental assessment procedure </w:t>
      </w:r>
      <w:r w:rsidR="004E4863" w:rsidRPr="003740D5">
        <w:rPr>
          <w:rFonts w:ascii="Arial Narrow" w:hAnsi="Arial Narrow" w:cs="Times New Roman"/>
          <w:szCs w:val="22"/>
        </w:rPr>
        <w:t xml:space="preserve">in </w:t>
      </w:r>
      <w:r w:rsidR="00905C4A" w:rsidRPr="003740D5">
        <w:rPr>
          <w:rFonts w:ascii="Arial Narrow" w:hAnsi="Arial Narrow" w:cs="Times New Roman"/>
          <w:szCs w:val="22"/>
        </w:rPr>
        <w:t xml:space="preserve">the north since applications in these cases are </w:t>
      </w:r>
      <w:r w:rsidR="003740D5" w:rsidRPr="003740D5">
        <w:rPr>
          <w:rFonts w:ascii="Arial Narrow" w:hAnsi="Arial Narrow" w:cs="Times New Roman"/>
          <w:szCs w:val="22"/>
        </w:rPr>
        <w:t>first</w:t>
      </w:r>
      <w:r w:rsidR="00905C4A">
        <w:rPr>
          <w:rFonts w:ascii="Arial Narrow" w:hAnsi="Arial Narrow" w:cs="Times New Roman"/>
          <w:szCs w:val="22"/>
        </w:rPr>
        <w:t xml:space="preserve"> submitted to the MDDELCC.</w:t>
      </w:r>
    </w:p>
    <w:p w14:paraId="5DA62F1E" w14:textId="77777777" w:rsidR="00627E63" w:rsidRPr="00EE0753" w:rsidRDefault="00627E63">
      <w:pPr>
        <w:rPr>
          <w:rFonts w:ascii="Arial Narrow" w:hAnsi="Arial Narrow" w:cs="Times New Roman"/>
          <w:szCs w:val="22"/>
        </w:rPr>
      </w:pPr>
    </w:p>
    <w:p w14:paraId="20937F21" w14:textId="6B3A2216" w:rsidR="001F632E" w:rsidRPr="00EE0753" w:rsidRDefault="001F632E" w:rsidP="001F632E">
      <w:pPr>
        <w:ind w:left="426" w:hanging="426"/>
        <w:rPr>
          <w:rFonts w:ascii="Arial Narrow" w:hAnsi="Arial Narrow" w:cs="Times New Roman"/>
          <w:b/>
          <w:i/>
          <w:szCs w:val="22"/>
        </w:rPr>
      </w:pPr>
      <w:r>
        <w:rPr>
          <w:rFonts w:ascii="Arial Narrow" w:hAnsi="Arial Narrow" w:cs="Times New Roman"/>
          <w:b/>
          <w:i/>
          <w:szCs w:val="22"/>
        </w:rPr>
        <w:t>B-</w:t>
      </w:r>
      <w:r>
        <w:rPr>
          <w:rFonts w:ascii="Arial Narrow" w:hAnsi="Arial Narrow" w:cs="Times New Roman"/>
          <w:b/>
          <w:i/>
          <w:szCs w:val="22"/>
        </w:rPr>
        <w:tab/>
      </w:r>
      <w:r w:rsidRPr="00EE0753">
        <w:rPr>
          <w:rFonts w:ascii="Arial Narrow" w:hAnsi="Arial Narrow" w:cs="Times New Roman"/>
          <w:b/>
          <w:i/>
          <w:szCs w:val="22"/>
        </w:rPr>
        <w:t xml:space="preserve">Regulation respecting </w:t>
      </w:r>
      <w:r w:rsidR="004E4863">
        <w:rPr>
          <w:rFonts w:ascii="Arial Narrow" w:hAnsi="Arial Narrow" w:cs="Times New Roman"/>
          <w:b/>
          <w:i/>
          <w:szCs w:val="22"/>
        </w:rPr>
        <w:t xml:space="preserve">Sand </w:t>
      </w:r>
      <w:r w:rsidRPr="00EE0753">
        <w:rPr>
          <w:rFonts w:ascii="Arial Narrow" w:hAnsi="Arial Narrow" w:cs="Times New Roman"/>
          <w:b/>
          <w:i/>
          <w:szCs w:val="22"/>
        </w:rPr>
        <w:t>Pits and Quarries</w:t>
      </w:r>
    </w:p>
    <w:p w14:paraId="4E325222" w14:textId="77777777" w:rsidR="000D76D1" w:rsidRPr="00EE0753" w:rsidRDefault="000D76D1">
      <w:pPr>
        <w:rPr>
          <w:rFonts w:ascii="Arial Narrow" w:hAnsi="Arial Narrow" w:cs="Times New Roman"/>
          <w:szCs w:val="22"/>
        </w:rPr>
      </w:pPr>
    </w:p>
    <w:p w14:paraId="424C01F1" w14:textId="0E586FAB" w:rsidR="005F7DDA" w:rsidRPr="00EE0753" w:rsidRDefault="001B1020" w:rsidP="005344C5">
      <w:pPr>
        <w:jc w:val="both"/>
        <w:rPr>
          <w:rFonts w:ascii="Arial Narrow" w:hAnsi="Arial Narrow" w:cs="Times New Roman"/>
          <w:szCs w:val="22"/>
        </w:rPr>
      </w:pPr>
      <w:r w:rsidRPr="00EE0753">
        <w:rPr>
          <w:rFonts w:ascii="Arial Narrow" w:hAnsi="Arial Narrow" w:cs="Times New Roman"/>
          <w:szCs w:val="22"/>
        </w:rPr>
        <w:t xml:space="preserve">The </w:t>
      </w:r>
      <w:r w:rsidRPr="00EE0753">
        <w:rPr>
          <w:rFonts w:ascii="Arial Narrow" w:hAnsi="Arial Narrow" w:cs="Times New Roman"/>
          <w:i/>
          <w:szCs w:val="22"/>
        </w:rPr>
        <w:t xml:space="preserve">Regulation respecting </w:t>
      </w:r>
      <w:r w:rsidR="004E4863">
        <w:rPr>
          <w:rFonts w:ascii="Arial Narrow" w:hAnsi="Arial Narrow" w:cs="Times New Roman"/>
          <w:i/>
          <w:szCs w:val="22"/>
        </w:rPr>
        <w:t xml:space="preserve">Sand </w:t>
      </w:r>
      <w:r w:rsidR="00FB63B0" w:rsidRPr="00EE0753">
        <w:rPr>
          <w:rFonts w:ascii="Arial Narrow" w:hAnsi="Arial Narrow" w:cs="Times New Roman"/>
          <w:i/>
          <w:szCs w:val="22"/>
        </w:rPr>
        <w:t xml:space="preserve">Pits </w:t>
      </w:r>
      <w:r w:rsidRPr="00EE0753">
        <w:rPr>
          <w:rFonts w:ascii="Arial Narrow" w:hAnsi="Arial Narrow" w:cs="Times New Roman"/>
          <w:i/>
          <w:szCs w:val="22"/>
        </w:rPr>
        <w:t xml:space="preserve">and </w:t>
      </w:r>
      <w:r w:rsidR="00FB63B0" w:rsidRPr="00EE0753">
        <w:rPr>
          <w:rFonts w:ascii="Arial Narrow" w:hAnsi="Arial Narrow" w:cs="Times New Roman"/>
          <w:i/>
          <w:szCs w:val="22"/>
        </w:rPr>
        <w:t xml:space="preserve">Quarries </w:t>
      </w:r>
      <w:r w:rsidRPr="00EE0753">
        <w:rPr>
          <w:rFonts w:ascii="Arial Narrow" w:hAnsi="Arial Narrow" w:cs="Times New Roman"/>
          <w:szCs w:val="22"/>
        </w:rPr>
        <w:t>a</w:t>
      </w:r>
      <w:r w:rsidR="000D76D1" w:rsidRPr="00EE0753">
        <w:rPr>
          <w:rFonts w:ascii="Arial Narrow" w:hAnsi="Arial Narrow" w:cs="Times New Roman"/>
          <w:szCs w:val="22"/>
        </w:rPr>
        <w:t>pplies to any pit or quarry operated for commercial or industrial purposes</w:t>
      </w:r>
      <w:r w:rsidR="00FB63B0">
        <w:rPr>
          <w:rFonts w:ascii="Arial Narrow" w:hAnsi="Arial Narrow" w:cs="Times New Roman"/>
          <w:szCs w:val="22"/>
        </w:rPr>
        <w:t>. The KEAC recogniz</w:t>
      </w:r>
      <w:r w:rsidR="008C08EB" w:rsidRPr="00EE0753">
        <w:rPr>
          <w:rFonts w:ascii="Arial Narrow" w:hAnsi="Arial Narrow" w:cs="Times New Roman"/>
          <w:szCs w:val="22"/>
        </w:rPr>
        <w:t xml:space="preserve">es </w:t>
      </w:r>
      <w:r w:rsidR="00FB63B0">
        <w:rPr>
          <w:rFonts w:ascii="Arial Narrow" w:hAnsi="Arial Narrow" w:cs="Times New Roman"/>
          <w:szCs w:val="22"/>
        </w:rPr>
        <w:t xml:space="preserve">the efforts to establish a series of </w:t>
      </w:r>
      <w:r w:rsidR="008C08EB" w:rsidRPr="00EE0753">
        <w:rPr>
          <w:rFonts w:ascii="Arial Narrow" w:hAnsi="Arial Narrow" w:cs="Times New Roman"/>
          <w:szCs w:val="22"/>
        </w:rPr>
        <w:t xml:space="preserve">minimal </w:t>
      </w:r>
      <w:r w:rsidR="00C439F2" w:rsidRPr="00EE0753">
        <w:rPr>
          <w:rFonts w:ascii="Arial Narrow" w:hAnsi="Arial Narrow" w:cs="Times New Roman"/>
          <w:szCs w:val="22"/>
        </w:rPr>
        <w:t>distances</w:t>
      </w:r>
      <w:r w:rsidR="00FB63B0">
        <w:rPr>
          <w:rFonts w:ascii="Arial Narrow" w:hAnsi="Arial Narrow" w:cs="Times New Roman"/>
          <w:szCs w:val="22"/>
        </w:rPr>
        <w:t>,</w:t>
      </w:r>
      <w:r w:rsidR="00C439F2" w:rsidRPr="00EE0753">
        <w:rPr>
          <w:rFonts w:ascii="Arial Narrow" w:hAnsi="Arial Narrow" w:cs="Times New Roman"/>
          <w:szCs w:val="22"/>
        </w:rPr>
        <w:t xml:space="preserve"> specifically those stipulated in </w:t>
      </w:r>
      <w:r w:rsidR="00FB63B0">
        <w:rPr>
          <w:rFonts w:ascii="Arial Narrow" w:hAnsi="Arial Narrow" w:cs="Times New Roman"/>
          <w:szCs w:val="22"/>
        </w:rPr>
        <w:t>sections </w:t>
      </w:r>
      <w:r w:rsidR="00C439F2" w:rsidRPr="00EE0753">
        <w:rPr>
          <w:rFonts w:ascii="Arial Narrow" w:hAnsi="Arial Narrow" w:cs="Times New Roman"/>
          <w:szCs w:val="22"/>
        </w:rPr>
        <w:t>6</w:t>
      </w:r>
      <w:r w:rsidR="00FB63B0">
        <w:rPr>
          <w:rFonts w:ascii="Arial Narrow" w:hAnsi="Arial Narrow" w:cs="Times New Roman"/>
          <w:szCs w:val="22"/>
        </w:rPr>
        <w:t xml:space="preserve"> and following, </w:t>
      </w:r>
      <w:r w:rsidR="00EF61A2">
        <w:rPr>
          <w:rFonts w:ascii="Arial Narrow" w:hAnsi="Arial Narrow" w:cs="Times New Roman"/>
          <w:szCs w:val="22"/>
        </w:rPr>
        <w:t xml:space="preserve">between </w:t>
      </w:r>
      <w:r w:rsidR="004E4863">
        <w:rPr>
          <w:rFonts w:ascii="Arial Narrow" w:hAnsi="Arial Narrow" w:cs="Times New Roman"/>
          <w:szCs w:val="22"/>
        </w:rPr>
        <w:t xml:space="preserve">sand </w:t>
      </w:r>
      <w:r w:rsidR="00EF61A2">
        <w:rPr>
          <w:rFonts w:ascii="Arial Narrow" w:hAnsi="Arial Narrow" w:cs="Times New Roman"/>
          <w:szCs w:val="22"/>
        </w:rPr>
        <w:t xml:space="preserve">pits and quarries and </w:t>
      </w:r>
      <w:r w:rsidR="00EF61A2" w:rsidRPr="00802FE1">
        <w:rPr>
          <w:rFonts w:ascii="Arial Narrow" w:hAnsi="Arial Narrow" w:cs="Times New Roman"/>
          <w:szCs w:val="22"/>
        </w:rPr>
        <w:t xml:space="preserve">neighbouring areas. </w:t>
      </w:r>
      <w:r w:rsidR="003740D5" w:rsidRPr="00802FE1">
        <w:rPr>
          <w:rFonts w:ascii="Arial Narrow" w:hAnsi="Arial Narrow" w:cs="Times New Roman"/>
          <w:szCs w:val="22"/>
        </w:rPr>
        <w:t xml:space="preserve">Raw </w:t>
      </w:r>
      <w:r w:rsidR="00C439F2" w:rsidRPr="00802FE1">
        <w:rPr>
          <w:rFonts w:ascii="Arial Narrow" w:hAnsi="Arial Narrow" w:cs="Times New Roman"/>
          <w:szCs w:val="22"/>
        </w:rPr>
        <w:t xml:space="preserve">materials </w:t>
      </w:r>
      <w:r w:rsidR="00EF61A2" w:rsidRPr="00802FE1">
        <w:rPr>
          <w:rFonts w:ascii="Arial Narrow" w:hAnsi="Arial Narrow" w:cs="Times New Roman"/>
          <w:szCs w:val="22"/>
        </w:rPr>
        <w:t xml:space="preserve">are </w:t>
      </w:r>
      <w:r w:rsidR="00C439F2" w:rsidRPr="00802FE1">
        <w:rPr>
          <w:rFonts w:ascii="Arial Narrow" w:hAnsi="Arial Narrow" w:cs="Times New Roman"/>
          <w:szCs w:val="22"/>
        </w:rPr>
        <w:t xml:space="preserve">increasingly rare in northern communities and </w:t>
      </w:r>
      <w:r w:rsidR="00EF61A2" w:rsidRPr="00802FE1">
        <w:rPr>
          <w:rFonts w:ascii="Arial Narrow" w:hAnsi="Arial Narrow" w:cs="Times New Roman"/>
          <w:szCs w:val="22"/>
        </w:rPr>
        <w:t xml:space="preserve">natural </w:t>
      </w:r>
      <w:r w:rsidR="00C439F2" w:rsidRPr="00802FE1">
        <w:rPr>
          <w:rFonts w:ascii="Arial Narrow" w:hAnsi="Arial Narrow" w:cs="Times New Roman"/>
          <w:szCs w:val="22"/>
        </w:rPr>
        <w:t xml:space="preserve">deposits tend to be </w:t>
      </w:r>
      <w:r w:rsidR="005F7DDA" w:rsidRPr="00802FE1">
        <w:rPr>
          <w:rFonts w:ascii="Arial Narrow" w:hAnsi="Arial Narrow" w:cs="Times New Roman"/>
          <w:szCs w:val="22"/>
        </w:rPr>
        <w:t xml:space="preserve">close to the surface and </w:t>
      </w:r>
      <w:r w:rsidR="00C439F2" w:rsidRPr="00802FE1">
        <w:rPr>
          <w:rFonts w:ascii="Arial Narrow" w:hAnsi="Arial Narrow" w:cs="Times New Roman"/>
          <w:szCs w:val="22"/>
        </w:rPr>
        <w:t xml:space="preserve">shallow. </w:t>
      </w:r>
      <w:r w:rsidR="00EF61A2" w:rsidRPr="00802FE1">
        <w:rPr>
          <w:rFonts w:ascii="Arial Narrow" w:hAnsi="Arial Narrow" w:cs="Times New Roman"/>
          <w:szCs w:val="22"/>
        </w:rPr>
        <w:t xml:space="preserve">As </w:t>
      </w:r>
      <w:r w:rsidR="00831477" w:rsidRPr="00802FE1">
        <w:rPr>
          <w:rFonts w:ascii="Arial Narrow" w:hAnsi="Arial Narrow" w:cs="Times New Roman"/>
          <w:szCs w:val="22"/>
        </w:rPr>
        <w:t>Nunavik is not accessible by road or rail</w:t>
      </w:r>
      <w:r w:rsidR="00EF61A2" w:rsidRPr="00802FE1">
        <w:rPr>
          <w:rFonts w:ascii="Arial Narrow" w:hAnsi="Arial Narrow" w:cs="Times New Roman"/>
          <w:szCs w:val="22"/>
        </w:rPr>
        <w:t>, it is impossible</w:t>
      </w:r>
      <w:r w:rsidR="00EF61A2">
        <w:rPr>
          <w:rFonts w:ascii="Arial Narrow" w:hAnsi="Arial Narrow" w:cs="Times New Roman"/>
          <w:szCs w:val="22"/>
        </w:rPr>
        <w:t xml:space="preserve"> to ship raw materials from southern Québec</w:t>
      </w:r>
      <w:r w:rsidR="00831477" w:rsidRPr="00EE0753">
        <w:rPr>
          <w:rFonts w:ascii="Arial Narrow" w:hAnsi="Arial Narrow" w:cs="Times New Roman"/>
          <w:szCs w:val="22"/>
        </w:rPr>
        <w:t xml:space="preserve">. </w:t>
      </w:r>
      <w:r w:rsidR="003740D5" w:rsidRPr="00EE0753">
        <w:rPr>
          <w:rFonts w:ascii="Arial Narrow" w:hAnsi="Arial Narrow" w:cs="Times New Roman"/>
          <w:szCs w:val="22"/>
        </w:rPr>
        <w:t xml:space="preserve">Municipalities </w:t>
      </w:r>
      <w:r w:rsidR="00831477" w:rsidRPr="00EE0753">
        <w:rPr>
          <w:rFonts w:ascii="Arial Narrow" w:hAnsi="Arial Narrow" w:cs="Times New Roman"/>
          <w:szCs w:val="22"/>
        </w:rPr>
        <w:t xml:space="preserve">are often forced to </w:t>
      </w:r>
      <w:r w:rsidR="00EF61A2">
        <w:rPr>
          <w:rFonts w:ascii="Arial Narrow" w:hAnsi="Arial Narrow" w:cs="Times New Roman"/>
          <w:szCs w:val="22"/>
        </w:rPr>
        <w:t xml:space="preserve">obtain </w:t>
      </w:r>
      <w:r w:rsidR="00831477" w:rsidRPr="00EE0753">
        <w:rPr>
          <w:rFonts w:ascii="Arial Narrow" w:hAnsi="Arial Narrow" w:cs="Times New Roman"/>
          <w:szCs w:val="22"/>
        </w:rPr>
        <w:t>these</w:t>
      </w:r>
      <w:r w:rsidR="001845E4" w:rsidRPr="00EE0753">
        <w:rPr>
          <w:rFonts w:ascii="Arial Narrow" w:hAnsi="Arial Narrow" w:cs="Times New Roman"/>
          <w:szCs w:val="22"/>
        </w:rPr>
        <w:t xml:space="preserve"> essential</w:t>
      </w:r>
      <w:r w:rsidR="00831477" w:rsidRPr="00EE0753">
        <w:rPr>
          <w:rFonts w:ascii="Arial Narrow" w:hAnsi="Arial Narrow" w:cs="Times New Roman"/>
          <w:szCs w:val="22"/>
        </w:rPr>
        <w:t xml:space="preserve"> </w:t>
      </w:r>
      <w:r w:rsidR="001845E4" w:rsidRPr="00EE0753">
        <w:rPr>
          <w:rFonts w:ascii="Arial Narrow" w:hAnsi="Arial Narrow" w:cs="Times New Roman"/>
          <w:szCs w:val="22"/>
        </w:rPr>
        <w:t>resources where they occur</w:t>
      </w:r>
      <w:r w:rsidR="000A1F8D" w:rsidRPr="00EE0753">
        <w:rPr>
          <w:rFonts w:ascii="Arial Narrow" w:hAnsi="Arial Narrow" w:cs="Times New Roman"/>
          <w:szCs w:val="22"/>
        </w:rPr>
        <w:t xml:space="preserve"> naturally</w:t>
      </w:r>
      <w:r w:rsidR="001845E4" w:rsidRPr="00EE0753">
        <w:rPr>
          <w:rFonts w:ascii="Arial Narrow" w:hAnsi="Arial Narrow" w:cs="Times New Roman"/>
          <w:szCs w:val="22"/>
        </w:rPr>
        <w:t xml:space="preserve">. </w:t>
      </w:r>
      <w:r w:rsidR="004E4863">
        <w:rPr>
          <w:rFonts w:ascii="Arial Narrow" w:hAnsi="Arial Narrow" w:cs="Times New Roman"/>
          <w:szCs w:val="22"/>
        </w:rPr>
        <w:t xml:space="preserve">In this context, minimal </w:t>
      </w:r>
      <w:r w:rsidR="00EF61A2">
        <w:rPr>
          <w:rFonts w:ascii="Arial Narrow" w:hAnsi="Arial Narrow" w:cs="Times New Roman"/>
          <w:szCs w:val="22"/>
        </w:rPr>
        <w:t xml:space="preserve">distances </w:t>
      </w:r>
      <w:r w:rsidR="004E4863">
        <w:rPr>
          <w:rFonts w:ascii="Arial Narrow" w:hAnsi="Arial Narrow" w:cs="Times New Roman"/>
          <w:szCs w:val="22"/>
        </w:rPr>
        <w:t xml:space="preserve">can </w:t>
      </w:r>
      <w:r w:rsidR="00EF61A2">
        <w:rPr>
          <w:rFonts w:ascii="Arial Narrow" w:hAnsi="Arial Narrow" w:cs="Times New Roman"/>
          <w:szCs w:val="22"/>
        </w:rPr>
        <w:t xml:space="preserve">represent </w:t>
      </w:r>
      <w:r w:rsidR="004E4863">
        <w:rPr>
          <w:rFonts w:ascii="Arial Narrow" w:hAnsi="Arial Narrow" w:cs="Times New Roman"/>
          <w:szCs w:val="22"/>
        </w:rPr>
        <w:t>a considerable constraint</w:t>
      </w:r>
      <w:r w:rsidR="00EF61A2">
        <w:rPr>
          <w:rFonts w:ascii="Arial Narrow" w:hAnsi="Arial Narrow" w:cs="Times New Roman"/>
          <w:szCs w:val="22"/>
        </w:rPr>
        <w:t xml:space="preserve">. Compliance </w:t>
      </w:r>
      <w:r w:rsidR="004E4863">
        <w:rPr>
          <w:rFonts w:ascii="Arial Narrow" w:hAnsi="Arial Narrow" w:cs="Times New Roman"/>
          <w:szCs w:val="22"/>
        </w:rPr>
        <w:t xml:space="preserve">can be </w:t>
      </w:r>
      <w:r w:rsidR="00EF61A2">
        <w:rPr>
          <w:rFonts w:ascii="Arial Narrow" w:hAnsi="Arial Narrow" w:cs="Times New Roman"/>
          <w:szCs w:val="22"/>
        </w:rPr>
        <w:t>difficult in situations where the resource is not abundant or accessible</w:t>
      </w:r>
      <w:r w:rsidR="005F7DDA" w:rsidRPr="00EE0753">
        <w:rPr>
          <w:rFonts w:ascii="Arial Narrow" w:hAnsi="Arial Narrow" w:cs="Times New Roman"/>
          <w:szCs w:val="22"/>
        </w:rPr>
        <w:t>.</w:t>
      </w:r>
    </w:p>
    <w:p w14:paraId="02EE7B93" w14:textId="77777777" w:rsidR="000A1F8D" w:rsidRPr="00EE0753" w:rsidRDefault="000A1F8D" w:rsidP="005344C5">
      <w:pPr>
        <w:jc w:val="both"/>
        <w:rPr>
          <w:rFonts w:ascii="Arial Narrow" w:hAnsi="Arial Narrow" w:cs="Times New Roman"/>
          <w:szCs w:val="22"/>
        </w:rPr>
      </w:pPr>
    </w:p>
    <w:p w14:paraId="033F3327" w14:textId="720B0988" w:rsidR="000D76D1" w:rsidRPr="003740D5" w:rsidRDefault="00EF61A2" w:rsidP="005344C5">
      <w:pPr>
        <w:jc w:val="both"/>
        <w:rPr>
          <w:rFonts w:ascii="Arial Narrow" w:hAnsi="Arial Narrow" w:cs="Times New Roman"/>
          <w:szCs w:val="22"/>
        </w:rPr>
      </w:pPr>
      <w:r>
        <w:rPr>
          <w:rFonts w:ascii="Arial Narrow" w:hAnsi="Arial Narrow" w:cs="Times New Roman"/>
          <w:szCs w:val="22"/>
        </w:rPr>
        <w:t xml:space="preserve">As </w:t>
      </w:r>
      <w:r w:rsidR="001D7481" w:rsidRPr="00EE0753">
        <w:rPr>
          <w:rFonts w:ascii="Arial Narrow" w:hAnsi="Arial Narrow" w:cs="Times New Roman"/>
          <w:szCs w:val="22"/>
        </w:rPr>
        <w:t xml:space="preserve">regards financial guarantees </w:t>
      </w:r>
      <w:r>
        <w:rPr>
          <w:rFonts w:ascii="Arial Narrow" w:hAnsi="Arial Narrow" w:cs="Times New Roman"/>
          <w:szCs w:val="22"/>
        </w:rPr>
        <w:t xml:space="preserve">related to the </w:t>
      </w:r>
      <w:r w:rsidR="002061BA" w:rsidRPr="00EE0753">
        <w:rPr>
          <w:rFonts w:ascii="Arial Narrow" w:hAnsi="Arial Narrow" w:cs="Times New Roman"/>
          <w:szCs w:val="22"/>
        </w:rPr>
        <w:t>re-development and</w:t>
      </w:r>
      <w:r w:rsidR="001D7481" w:rsidRPr="00EE0753">
        <w:rPr>
          <w:rFonts w:ascii="Arial Narrow" w:hAnsi="Arial Narrow" w:cs="Times New Roman"/>
          <w:szCs w:val="22"/>
        </w:rPr>
        <w:t xml:space="preserve"> restoration</w:t>
      </w:r>
      <w:r>
        <w:rPr>
          <w:rFonts w:ascii="Arial Narrow" w:hAnsi="Arial Narrow" w:cs="Times New Roman"/>
          <w:szCs w:val="22"/>
        </w:rPr>
        <w:t xml:space="preserve"> of pit and quarry sites,</w:t>
      </w:r>
      <w:r w:rsidR="00437C45" w:rsidRPr="00EE0753">
        <w:rPr>
          <w:rFonts w:ascii="Arial Narrow" w:hAnsi="Arial Narrow" w:cs="Times New Roman"/>
          <w:szCs w:val="22"/>
        </w:rPr>
        <w:t xml:space="preserve"> </w:t>
      </w:r>
      <w:r w:rsidR="001D7481" w:rsidRPr="00EE0753">
        <w:rPr>
          <w:rFonts w:ascii="Arial Narrow" w:hAnsi="Arial Narrow" w:cs="Times New Roman"/>
          <w:szCs w:val="22"/>
        </w:rPr>
        <w:t xml:space="preserve">the KEAC </w:t>
      </w:r>
      <w:r>
        <w:rPr>
          <w:rFonts w:ascii="Arial Narrow" w:hAnsi="Arial Narrow" w:cs="Times New Roman"/>
          <w:szCs w:val="22"/>
        </w:rPr>
        <w:t>is of the opinion that this requirement should not apply to borrow pits operated for community purposes</w:t>
      </w:r>
      <w:r w:rsidR="003A28D7">
        <w:rPr>
          <w:rFonts w:ascii="Arial Narrow" w:hAnsi="Arial Narrow" w:cs="Times New Roman"/>
          <w:szCs w:val="22"/>
        </w:rPr>
        <w:t xml:space="preserve"> by the northern villages north of the 55th parallel. It recommends that </w:t>
      </w:r>
      <w:r w:rsidR="005D7B2C">
        <w:rPr>
          <w:rFonts w:ascii="Arial Narrow" w:hAnsi="Arial Narrow" w:cs="Times New Roman"/>
          <w:szCs w:val="22"/>
        </w:rPr>
        <w:t>paragraph</w:t>
      </w:r>
      <w:r w:rsidR="003A28D7">
        <w:rPr>
          <w:rFonts w:ascii="Arial Narrow" w:hAnsi="Arial Narrow" w:cs="Times New Roman"/>
          <w:szCs w:val="22"/>
        </w:rPr>
        <w:t xml:space="preserve"> 3, section 26 be </w:t>
      </w:r>
      <w:r w:rsidR="003A28D7">
        <w:rPr>
          <w:rFonts w:ascii="Arial Narrow" w:hAnsi="Arial Narrow" w:cs="Times New Roman"/>
          <w:szCs w:val="22"/>
        </w:rPr>
        <w:lastRenderedPageBreak/>
        <w:t xml:space="preserve">amended accordingly. </w:t>
      </w:r>
      <w:r w:rsidR="003A28D7" w:rsidRPr="00EE0753">
        <w:rPr>
          <w:rFonts w:ascii="Arial Narrow" w:hAnsi="Arial Narrow" w:cs="Times New Roman"/>
          <w:szCs w:val="22"/>
        </w:rPr>
        <w:t xml:space="preserve">The </w:t>
      </w:r>
      <w:r w:rsidR="00FA6930" w:rsidRPr="00EE0753">
        <w:rPr>
          <w:rFonts w:ascii="Arial Narrow" w:hAnsi="Arial Narrow" w:cs="Times New Roman"/>
          <w:szCs w:val="22"/>
        </w:rPr>
        <w:t xml:space="preserve">KEAC </w:t>
      </w:r>
      <w:r w:rsidR="003A28D7">
        <w:rPr>
          <w:rFonts w:ascii="Arial Narrow" w:hAnsi="Arial Narrow" w:cs="Times New Roman"/>
          <w:szCs w:val="22"/>
        </w:rPr>
        <w:t xml:space="preserve">welcomes </w:t>
      </w:r>
      <w:r w:rsidR="00FA6930" w:rsidRPr="00EE0753">
        <w:rPr>
          <w:rFonts w:ascii="Arial Narrow" w:hAnsi="Arial Narrow" w:cs="Times New Roman"/>
          <w:szCs w:val="22"/>
        </w:rPr>
        <w:t xml:space="preserve">measures to ensure the restoration of </w:t>
      </w:r>
      <w:r w:rsidR="004E4863">
        <w:rPr>
          <w:rFonts w:ascii="Arial Narrow" w:hAnsi="Arial Narrow" w:cs="Times New Roman"/>
          <w:szCs w:val="22"/>
        </w:rPr>
        <w:t xml:space="preserve">sand </w:t>
      </w:r>
      <w:r w:rsidR="00FA6930" w:rsidRPr="00EE0753">
        <w:rPr>
          <w:rFonts w:ascii="Arial Narrow" w:hAnsi="Arial Narrow" w:cs="Times New Roman"/>
          <w:szCs w:val="22"/>
        </w:rPr>
        <w:t>pits and quarries at the end of their operation</w:t>
      </w:r>
      <w:r w:rsidR="003A28D7">
        <w:rPr>
          <w:rFonts w:ascii="Arial Narrow" w:hAnsi="Arial Narrow" w:cs="Times New Roman"/>
          <w:szCs w:val="22"/>
        </w:rPr>
        <w:t xml:space="preserve"> (sections 31 to 38)</w:t>
      </w:r>
      <w:r w:rsidR="00FA6930" w:rsidRPr="00EE0753">
        <w:rPr>
          <w:rFonts w:ascii="Arial Narrow" w:hAnsi="Arial Narrow" w:cs="Times New Roman"/>
          <w:szCs w:val="22"/>
        </w:rPr>
        <w:t xml:space="preserve">. </w:t>
      </w:r>
      <w:r w:rsidR="003A28D7">
        <w:rPr>
          <w:rFonts w:ascii="Arial Narrow" w:hAnsi="Arial Narrow" w:cs="Times New Roman"/>
          <w:szCs w:val="22"/>
        </w:rPr>
        <w:t xml:space="preserve">Although some restoration </w:t>
      </w:r>
      <w:r w:rsidR="00FA6930" w:rsidRPr="00EE0753">
        <w:rPr>
          <w:rFonts w:ascii="Arial Narrow" w:hAnsi="Arial Narrow" w:cs="Times New Roman"/>
          <w:szCs w:val="22"/>
        </w:rPr>
        <w:t xml:space="preserve">measures stipulated in </w:t>
      </w:r>
      <w:r w:rsidR="003A28D7">
        <w:rPr>
          <w:rFonts w:ascii="Arial Narrow" w:hAnsi="Arial Narrow" w:cs="Times New Roman"/>
          <w:szCs w:val="22"/>
        </w:rPr>
        <w:t>section </w:t>
      </w:r>
      <w:r w:rsidR="00FA6930" w:rsidRPr="00EE0753">
        <w:rPr>
          <w:rFonts w:ascii="Arial Narrow" w:hAnsi="Arial Narrow" w:cs="Times New Roman"/>
          <w:szCs w:val="22"/>
        </w:rPr>
        <w:t xml:space="preserve">35 </w:t>
      </w:r>
      <w:r w:rsidR="003A28D7">
        <w:rPr>
          <w:rFonts w:ascii="Arial Narrow" w:hAnsi="Arial Narrow" w:cs="Times New Roman"/>
          <w:szCs w:val="22"/>
        </w:rPr>
        <w:t xml:space="preserve">are interesting for Nunavik, such as </w:t>
      </w:r>
      <w:r w:rsidR="005D7B2C">
        <w:rPr>
          <w:rFonts w:ascii="Arial Narrow" w:hAnsi="Arial Narrow" w:cs="Times New Roman"/>
          <w:szCs w:val="22"/>
        </w:rPr>
        <w:t>the revegetation of land stripped of its topsoil</w:t>
      </w:r>
      <w:r w:rsidR="003A28D7">
        <w:rPr>
          <w:rFonts w:ascii="Arial Narrow" w:hAnsi="Arial Narrow" w:cs="Times New Roman"/>
          <w:szCs w:val="22"/>
        </w:rPr>
        <w:t xml:space="preserve">, the KEAC has noted that certain </w:t>
      </w:r>
      <w:r w:rsidR="00CF6418">
        <w:rPr>
          <w:rFonts w:ascii="Arial Narrow" w:hAnsi="Arial Narrow" w:cs="Times New Roman"/>
          <w:szCs w:val="22"/>
        </w:rPr>
        <w:t xml:space="preserve">provisions may be </w:t>
      </w:r>
      <w:r w:rsidR="003A28D7">
        <w:rPr>
          <w:rFonts w:ascii="Arial Narrow" w:hAnsi="Arial Narrow" w:cs="Times New Roman"/>
          <w:szCs w:val="22"/>
        </w:rPr>
        <w:t>difficu</w:t>
      </w:r>
      <w:r w:rsidR="00CF6418">
        <w:rPr>
          <w:rFonts w:ascii="Arial Narrow" w:hAnsi="Arial Narrow" w:cs="Times New Roman"/>
          <w:szCs w:val="22"/>
        </w:rPr>
        <w:t>lt to implement. These include</w:t>
      </w:r>
      <w:r w:rsidR="003A28D7">
        <w:rPr>
          <w:rFonts w:ascii="Arial Narrow" w:hAnsi="Arial Narrow" w:cs="Times New Roman"/>
          <w:szCs w:val="22"/>
        </w:rPr>
        <w:t xml:space="preserve"> the </w:t>
      </w:r>
      <w:r w:rsidR="00CF6418">
        <w:rPr>
          <w:rFonts w:ascii="Arial Narrow" w:hAnsi="Arial Narrow" w:cs="Times New Roman"/>
          <w:szCs w:val="22"/>
        </w:rPr>
        <w:t xml:space="preserve">provision </w:t>
      </w:r>
      <w:r w:rsidR="003A28D7">
        <w:rPr>
          <w:rFonts w:ascii="Arial Narrow" w:hAnsi="Arial Narrow" w:cs="Times New Roman"/>
          <w:szCs w:val="22"/>
        </w:rPr>
        <w:t>“</w:t>
      </w:r>
      <w:r w:rsidR="00CF6418" w:rsidRPr="005D7B2C">
        <w:rPr>
          <w:rFonts w:ascii="Arial Narrow" w:hAnsi="Arial Narrow" w:cs="Times New Roman"/>
        </w:rPr>
        <w:t xml:space="preserve">to create a self-sufficient natural </w:t>
      </w:r>
      <w:r w:rsidR="00CF6418" w:rsidRPr="003740D5">
        <w:rPr>
          <w:rFonts w:ascii="Arial Narrow" w:hAnsi="Arial Narrow" w:cs="Times New Roman"/>
        </w:rPr>
        <w:t>ecosystem that is still growing 18 months after the closure of the quarry or sand pit</w:t>
      </w:r>
      <w:r w:rsidR="003A28D7" w:rsidRPr="003740D5">
        <w:rPr>
          <w:rFonts w:ascii="Arial Narrow" w:hAnsi="Arial Narrow" w:cs="Times New Roman"/>
          <w:szCs w:val="22"/>
        </w:rPr>
        <w:t>” (</w:t>
      </w:r>
      <w:r w:rsidR="005D7B2C" w:rsidRPr="003740D5">
        <w:rPr>
          <w:rFonts w:ascii="Arial Narrow" w:hAnsi="Arial Narrow" w:cs="Times New Roman"/>
          <w:szCs w:val="22"/>
        </w:rPr>
        <w:t>subparagraph 2, paragraph</w:t>
      </w:r>
      <w:r w:rsidR="003A28D7" w:rsidRPr="003740D5">
        <w:rPr>
          <w:rFonts w:ascii="Arial Narrow" w:hAnsi="Arial Narrow" w:cs="Times New Roman"/>
          <w:szCs w:val="22"/>
        </w:rPr>
        <w:t xml:space="preserve"> 2, </w:t>
      </w:r>
      <w:proofErr w:type="gramStart"/>
      <w:r w:rsidR="003A28D7" w:rsidRPr="003740D5">
        <w:rPr>
          <w:rFonts w:ascii="Arial Narrow" w:hAnsi="Arial Narrow" w:cs="Times New Roman"/>
          <w:szCs w:val="22"/>
        </w:rPr>
        <w:t>section</w:t>
      </w:r>
      <w:proofErr w:type="gramEnd"/>
      <w:r w:rsidR="003A28D7" w:rsidRPr="003740D5">
        <w:rPr>
          <w:rFonts w:ascii="Arial Narrow" w:hAnsi="Arial Narrow" w:cs="Times New Roman"/>
          <w:szCs w:val="22"/>
        </w:rPr>
        <w:t xml:space="preserve"> 35). Given the very different climate and physical context in the north, </w:t>
      </w:r>
      <w:r w:rsidR="00EC21C3" w:rsidRPr="003740D5">
        <w:rPr>
          <w:rFonts w:ascii="Arial Narrow" w:hAnsi="Arial Narrow" w:cs="Times New Roman"/>
          <w:szCs w:val="22"/>
        </w:rPr>
        <w:t xml:space="preserve">vegetation takes </w:t>
      </w:r>
      <w:r w:rsidR="003A28D7" w:rsidRPr="003740D5">
        <w:rPr>
          <w:rFonts w:ascii="Arial Narrow" w:hAnsi="Arial Narrow" w:cs="Times New Roman"/>
          <w:szCs w:val="22"/>
        </w:rPr>
        <w:t xml:space="preserve">longer </w:t>
      </w:r>
      <w:r w:rsidR="00EC21C3" w:rsidRPr="003740D5">
        <w:rPr>
          <w:rFonts w:ascii="Arial Narrow" w:hAnsi="Arial Narrow" w:cs="Times New Roman"/>
          <w:szCs w:val="22"/>
        </w:rPr>
        <w:t xml:space="preserve">to regenerate </w:t>
      </w:r>
      <w:r w:rsidR="003A28D7" w:rsidRPr="003740D5">
        <w:rPr>
          <w:rFonts w:ascii="Arial Narrow" w:hAnsi="Arial Narrow" w:cs="Times New Roman"/>
          <w:szCs w:val="22"/>
        </w:rPr>
        <w:t xml:space="preserve">than in </w:t>
      </w:r>
      <w:r w:rsidR="00EC21C3" w:rsidRPr="003740D5">
        <w:rPr>
          <w:rFonts w:ascii="Arial Narrow" w:hAnsi="Arial Narrow" w:cs="Times New Roman"/>
          <w:szCs w:val="22"/>
        </w:rPr>
        <w:t xml:space="preserve">more southern </w:t>
      </w:r>
      <w:r w:rsidR="003A28D7" w:rsidRPr="003740D5">
        <w:rPr>
          <w:rFonts w:ascii="Arial Narrow" w:hAnsi="Arial Narrow" w:cs="Times New Roman"/>
          <w:szCs w:val="22"/>
        </w:rPr>
        <w:t>parts of the province</w:t>
      </w:r>
      <w:r w:rsidR="00EC21C3" w:rsidRPr="003740D5">
        <w:rPr>
          <w:rFonts w:ascii="Arial Narrow" w:hAnsi="Arial Narrow" w:cs="Times New Roman"/>
          <w:szCs w:val="22"/>
        </w:rPr>
        <w:t xml:space="preserve">. </w:t>
      </w:r>
      <w:r w:rsidR="003A28D7" w:rsidRPr="003740D5">
        <w:rPr>
          <w:rFonts w:ascii="Arial Narrow" w:hAnsi="Arial Narrow" w:cs="Times New Roman"/>
          <w:szCs w:val="22"/>
        </w:rPr>
        <w:t>The Regulation must therefore be amended to stipulate specific restoration measures for Nunavik</w:t>
      </w:r>
      <w:r w:rsidR="008440D3" w:rsidRPr="003740D5">
        <w:rPr>
          <w:rFonts w:ascii="Arial Narrow" w:hAnsi="Arial Narrow" w:cs="Times New Roman"/>
          <w:szCs w:val="22"/>
        </w:rPr>
        <w:t>.</w:t>
      </w:r>
      <w:r w:rsidR="00FA6930" w:rsidRPr="003740D5">
        <w:rPr>
          <w:rFonts w:ascii="Arial Narrow" w:hAnsi="Arial Narrow" w:cs="Times New Roman"/>
          <w:szCs w:val="22"/>
        </w:rPr>
        <w:t xml:space="preserve"> </w:t>
      </w:r>
    </w:p>
    <w:p w14:paraId="2C33D434" w14:textId="77777777" w:rsidR="009A2EEB" w:rsidRPr="003740D5" w:rsidRDefault="009A2EEB" w:rsidP="005344C5">
      <w:pPr>
        <w:jc w:val="both"/>
        <w:rPr>
          <w:rFonts w:ascii="Arial Narrow" w:hAnsi="Arial Narrow" w:cs="Times New Roman"/>
          <w:szCs w:val="22"/>
        </w:rPr>
      </w:pPr>
    </w:p>
    <w:p w14:paraId="5B60A86E" w14:textId="77777777" w:rsidR="004E024C" w:rsidRPr="003740D5" w:rsidRDefault="009A2EEB" w:rsidP="005344C5">
      <w:pPr>
        <w:jc w:val="both"/>
        <w:rPr>
          <w:rFonts w:ascii="Arial Narrow" w:hAnsi="Arial Narrow" w:cs="Times New Roman"/>
          <w:b/>
          <w:szCs w:val="22"/>
        </w:rPr>
      </w:pPr>
      <w:r w:rsidRPr="003740D5">
        <w:rPr>
          <w:rFonts w:ascii="Arial Narrow" w:hAnsi="Arial Narrow" w:cs="Times New Roman"/>
          <w:b/>
          <w:szCs w:val="22"/>
        </w:rPr>
        <w:t>Conclusion</w:t>
      </w:r>
    </w:p>
    <w:p w14:paraId="3F727DB4" w14:textId="77777777" w:rsidR="003A28D7" w:rsidRPr="003740D5" w:rsidRDefault="003A28D7" w:rsidP="005344C5">
      <w:pPr>
        <w:jc w:val="both"/>
        <w:rPr>
          <w:rFonts w:ascii="Arial Narrow" w:hAnsi="Arial Narrow" w:cs="Times New Roman"/>
          <w:b/>
          <w:szCs w:val="22"/>
        </w:rPr>
      </w:pPr>
    </w:p>
    <w:p w14:paraId="264D34E3" w14:textId="2D764BAC" w:rsidR="003A28D7" w:rsidRPr="003A28D7" w:rsidRDefault="003A28D7" w:rsidP="005344C5">
      <w:pPr>
        <w:jc w:val="both"/>
        <w:rPr>
          <w:rFonts w:ascii="Arial Narrow" w:hAnsi="Arial Narrow" w:cs="Times New Roman"/>
          <w:szCs w:val="22"/>
        </w:rPr>
      </w:pPr>
      <w:r w:rsidRPr="003740D5">
        <w:rPr>
          <w:rFonts w:ascii="Arial Narrow" w:hAnsi="Arial Narrow" w:cs="Times New Roman"/>
          <w:szCs w:val="22"/>
        </w:rPr>
        <w:t xml:space="preserve">Further to its analysis of the two above-mentioned regulations, the KEAC welcomes the reforms proposed by the government. </w:t>
      </w:r>
      <w:r w:rsidR="008F707C" w:rsidRPr="003740D5">
        <w:rPr>
          <w:rFonts w:ascii="Arial Narrow" w:hAnsi="Arial Narrow" w:cs="Times New Roman"/>
          <w:szCs w:val="22"/>
        </w:rPr>
        <w:t>It nonetheless remains essential to recall the primacy of Section 23 of the JBNQA and the importance granted to Inuit and Naskapi rights in the region, in particular the minimization of the negative impacts of development on Inuit and Naskapi, their traditional and subsistence activities, their economies and the wildlife upon which they depe</w:t>
      </w:r>
      <w:bookmarkStart w:id="0" w:name="_GoBack"/>
      <w:bookmarkEnd w:id="0"/>
      <w:r w:rsidR="008F707C" w:rsidRPr="003740D5">
        <w:rPr>
          <w:rFonts w:ascii="Arial Narrow" w:hAnsi="Arial Narrow" w:cs="Times New Roman"/>
          <w:szCs w:val="22"/>
        </w:rPr>
        <w:t>nd (paragraph 23.2.2, JBNQA). The impacts of development projects implemented in Nunavik, including those</w:t>
      </w:r>
      <w:r w:rsidR="008F707C">
        <w:rPr>
          <w:rFonts w:ascii="Arial Narrow" w:hAnsi="Arial Narrow" w:cs="Times New Roman"/>
          <w:szCs w:val="22"/>
        </w:rPr>
        <w:t xml:space="preserve"> subject to section 22 of the </w:t>
      </w:r>
      <w:r w:rsidR="008F707C" w:rsidRPr="008F707C">
        <w:rPr>
          <w:rFonts w:ascii="Arial Narrow" w:hAnsi="Arial Narrow" w:cs="Times New Roman"/>
          <w:i/>
          <w:szCs w:val="22"/>
        </w:rPr>
        <w:t>Environment Quality Act</w:t>
      </w:r>
      <w:r w:rsidR="008F707C">
        <w:rPr>
          <w:rFonts w:ascii="Arial Narrow" w:hAnsi="Arial Narrow" w:cs="Times New Roman"/>
          <w:szCs w:val="22"/>
        </w:rPr>
        <w:t xml:space="preserve">, should be subject to analysis of their impacts on </w:t>
      </w:r>
      <w:r w:rsidR="000201E7">
        <w:rPr>
          <w:rFonts w:ascii="Arial Narrow" w:hAnsi="Arial Narrow" w:cs="Times New Roman"/>
          <w:szCs w:val="22"/>
        </w:rPr>
        <w:t>the human environment</w:t>
      </w:r>
      <w:r w:rsidR="008F707C">
        <w:rPr>
          <w:rFonts w:ascii="Arial Narrow" w:hAnsi="Arial Narrow" w:cs="Times New Roman"/>
          <w:szCs w:val="22"/>
        </w:rPr>
        <w:t xml:space="preserve"> </w:t>
      </w:r>
      <w:r w:rsidR="004E4863">
        <w:rPr>
          <w:rFonts w:ascii="Arial Narrow" w:hAnsi="Arial Narrow" w:cs="Times New Roman"/>
          <w:szCs w:val="22"/>
        </w:rPr>
        <w:t xml:space="preserve">in accordance with the JBNQA </w:t>
      </w:r>
      <w:r w:rsidR="008F707C">
        <w:rPr>
          <w:rFonts w:ascii="Arial Narrow" w:hAnsi="Arial Narrow" w:cs="Times New Roman"/>
          <w:szCs w:val="22"/>
        </w:rPr>
        <w:t xml:space="preserve">and not </w:t>
      </w:r>
      <w:r w:rsidR="004E4863">
        <w:rPr>
          <w:rFonts w:ascii="Arial Narrow" w:hAnsi="Arial Narrow" w:cs="Times New Roman"/>
          <w:szCs w:val="22"/>
        </w:rPr>
        <w:t xml:space="preserve">solely </w:t>
      </w:r>
      <w:r w:rsidR="000201E7">
        <w:rPr>
          <w:rFonts w:ascii="Arial Narrow" w:hAnsi="Arial Narrow" w:cs="Times New Roman"/>
          <w:szCs w:val="22"/>
        </w:rPr>
        <w:t>the biophysical environment as is c</w:t>
      </w:r>
      <w:r w:rsidR="004E4863">
        <w:rPr>
          <w:rFonts w:ascii="Arial Narrow" w:hAnsi="Arial Narrow" w:cs="Times New Roman"/>
          <w:szCs w:val="22"/>
        </w:rPr>
        <w:t>urrently the case by regulation</w:t>
      </w:r>
      <w:r w:rsidR="000201E7">
        <w:rPr>
          <w:rFonts w:ascii="Arial Narrow" w:hAnsi="Arial Narrow" w:cs="Times New Roman"/>
          <w:szCs w:val="22"/>
        </w:rPr>
        <w:t>.</w:t>
      </w:r>
    </w:p>
    <w:p w14:paraId="7AF2C1C7" w14:textId="77777777" w:rsidR="003A28D7" w:rsidRDefault="003A28D7" w:rsidP="005344C5">
      <w:pPr>
        <w:jc w:val="both"/>
        <w:rPr>
          <w:rFonts w:ascii="Arial Narrow" w:hAnsi="Arial Narrow" w:cs="Times New Roman"/>
          <w:szCs w:val="22"/>
        </w:rPr>
      </w:pPr>
    </w:p>
    <w:p w14:paraId="366408FD" w14:textId="2960B858" w:rsidR="000201E7" w:rsidRDefault="000201E7" w:rsidP="005344C5">
      <w:pPr>
        <w:jc w:val="both"/>
        <w:rPr>
          <w:rFonts w:ascii="Arial Narrow" w:hAnsi="Arial Narrow" w:cs="Times New Roman"/>
          <w:szCs w:val="22"/>
        </w:rPr>
      </w:pPr>
      <w:r>
        <w:rPr>
          <w:rFonts w:ascii="Arial Narrow" w:hAnsi="Arial Narrow" w:cs="Times New Roman"/>
          <w:szCs w:val="22"/>
        </w:rPr>
        <w:t xml:space="preserve">The KEAC is also of the opinion that the criteria applied to determine activities </w:t>
      </w:r>
      <w:r w:rsidR="003E1272">
        <w:rPr>
          <w:rFonts w:ascii="Arial Narrow" w:hAnsi="Arial Narrow" w:cs="Times New Roman"/>
          <w:szCs w:val="22"/>
        </w:rPr>
        <w:t>eligible</w:t>
      </w:r>
      <w:r>
        <w:rPr>
          <w:rFonts w:ascii="Arial Narrow" w:hAnsi="Arial Narrow" w:cs="Times New Roman"/>
          <w:szCs w:val="22"/>
        </w:rPr>
        <w:t xml:space="preserve"> for declarations of compliance or exemptions are inadequate and do not take into account regional realities, which are very different than those in sou</w:t>
      </w:r>
      <w:r w:rsidR="004E4863">
        <w:rPr>
          <w:rFonts w:ascii="Arial Narrow" w:hAnsi="Arial Narrow" w:cs="Times New Roman"/>
          <w:szCs w:val="22"/>
        </w:rPr>
        <w:t>thern parts of the province. This</w:t>
      </w:r>
      <w:r>
        <w:rPr>
          <w:rFonts w:ascii="Arial Narrow" w:hAnsi="Arial Narrow" w:cs="Times New Roman"/>
          <w:szCs w:val="22"/>
        </w:rPr>
        <w:t xml:space="preserve"> statement also applies to </w:t>
      </w:r>
      <w:r w:rsidR="004E4863">
        <w:rPr>
          <w:rFonts w:ascii="Arial Narrow" w:hAnsi="Arial Narrow" w:cs="Times New Roman"/>
          <w:szCs w:val="22"/>
        </w:rPr>
        <w:t xml:space="preserve">sand </w:t>
      </w:r>
      <w:r>
        <w:rPr>
          <w:rFonts w:ascii="Arial Narrow" w:hAnsi="Arial Narrow" w:cs="Times New Roman"/>
          <w:szCs w:val="22"/>
        </w:rPr>
        <w:t>pits and quarries.</w:t>
      </w:r>
    </w:p>
    <w:p w14:paraId="7A427292" w14:textId="77777777" w:rsidR="00A31AE3" w:rsidRDefault="00A31AE3" w:rsidP="00955A14">
      <w:pPr>
        <w:pStyle w:val="Default"/>
        <w:jc w:val="both"/>
        <w:rPr>
          <w:rFonts w:ascii="Arial Narrow" w:hAnsi="Arial Narrow" w:cs="Times New Roman"/>
          <w:color w:val="auto"/>
          <w:szCs w:val="22"/>
        </w:rPr>
      </w:pPr>
    </w:p>
    <w:p w14:paraId="09048692" w14:textId="7FA1E26C" w:rsidR="000201E7" w:rsidRDefault="000201E7" w:rsidP="00955A14">
      <w:pPr>
        <w:pStyle w:val="Default"/>
        <w:jc w:val="both"/>
        <w:rPr>
          <w:rFonts w:ascii="Arial Narrow" w:hAnsi="Arial Narrow" w:cs="Times New Roman"/>
          <w:color w:val="auto"/>
          <w:szCs w:val="22"/>
        </w:rPr>
      </w:pPr>
      <w:r>
        <w:rPr>
          <w:rFonts w:ascii="Arial Narrow" w:hAnsi="Arial Narrow" w:cs="Times New Roman"/>
          <w:color w:val="auto"/>
          <w:szCs w:val="22"/>
        </w:rPr>
        <w:t>Sincerely,</w:t>
      </w:r>
    </w:p>
    <w:p w14:paraId="0DAB4C7C" w14:textId="77777777" w:rsidR="000201E7" w:rsidRDefault="000201E7" w:rsidP="00955A14">
      <w:pPr>
        <w:pStyle w:val="Default"/>
        <w:jc w:val="both"/>
        <w:rPr>
          <w:rFonts w:ascii="Arial Narrow" w:hAnsi="Arial Narrow" w:cs="Times New Roman"/>
          <w:color w:val="auto"/>
          <w:szCs w:val="22"/>
        </w:rPr>
      </w:pPr>
    </w:p>
    <w:p w14:paraId="00783DFA" w14:textId="6400428B" w:rsidR="000201E7" w:rsidRDefault="00802FE1" w:rsidP="00955A14">
      <w:pPr>
        <w:pStyle w:val="Default"/>
        <w:jc w:val="both"/>
        <w:rPr>
          <w:rFonts w:ascii="Arial Narrow" w:hAnsi="Arial Narrow" w:cs="Times New Roman"/>
          <w:color w:val="auto"/>
          <w:szCs w:val="22"/>
        </w:rPr>
      </w:pPr>
      <w:r w:rsidRPr="00A222ED">
        <w:rPr>
          <w:rFonts w:ascii="Arial Narrow" w:hAnsi="Arial Narrow" w:cs="Times New Roman"/>
          <w:noProof/>
          <w:lang w:eastAsia="en-CA"/>
        </w:rPr>
        <w:drawing>
          <wp:inline distT="0" distB="0" distL="0" distR="0" wp14:anchorId="7905CA46" wp14:editId="6E2DE254">
            <wp:extent cx="1828800" cy="815163"/>
            <wp:effectExtent l="0" t="0" r="0" b="4445"/>
            <wp:docPr id="2" name="Picture 2" descr="C:\Users\bpatenaude\Desktop\Administration\Signatures\SignatureAG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patenaude\Desktop\Administration\Signatures\SignatureAGC.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4069" cy="826426"/>
                    </a:xfrm>
                    <a:prstGeom prst="rect">
                      <a:avLst/>
                    </a:prstGeom>
                    <a:noFill/>
                    <a:ln>
                      <a:noFill/>
                    </a:ln>
                  </pic:spPr>
                </pic:pic>
              </a:graphicData>
            </a:graphic>
          </wp:inline>
        </w:drawing>
      </w:r>
    </w:p>
    <w:p w14:paraId="2D5FA256" w14:textId="77777777" w:rsidR="000201E7" w:rsidRDefault="000201E7" w:rsidP="00955A14">
      <w:pPr>
        <w:pStyle w:val="Default"/>
        <w:jc w:val="both"/>
        <w:rPr>
          <w:rFonts w:ascii="Arial Narrow" w:hAnsi="Arial Narrow" w:cs="Times New Roman"/>
          <w:color w:val="auto"/>
          <w:szCs w:val="22"/>
        </w:rPr>
      </w:pPr>
    </w:p>
    <w:p w14:paraId="48E38F53" w14:textId="7D9D99F5" w:rsidR="000201E7" w:rsidRDefault="000201E7" w:rsidP="00955A14">
      <w:pPr>
        <w:pStyle w:val="Default"/>
        <w:jc w:val="both"/>
        <w:rPr>
          <w:rFonts w:ascii="Arial Narrow" w:hAnsi="Arial Narrow" w:cs="Times New Roman"/>
          <w:color w:val="auto"/>
          <w:szCs w:val="22"/>
        </w:rPr>
      </w:pPr>
      <w:r>
        <w:rPr>
          <w:rFonts w:ascii="Arial Narrow" w:hAnsi="Arial Narrow" w:cs="Times New Roman"/>
          <w:color w:val="auto"/>
          <w:szCs w:val="22"/>
        </w:rPr>
        <w:t xml:space="preserve">Alexandre-Guy </w:t>
      </w:r>
      <w:proofErr w:type="spellStart"/>
      <w:r>
        <w:rPr>
          <w:rFonts w:ascii="Arial Narrow" w:hAnsi="Arial Narrow" w:cs="Times New Roman"/>
          <w:color w:val="auto"/>
          <w:szCs w:val="22"/>
        </w:rPr>
        <w:t>Côté</w:t>
      </w:r>
      <w:proofErr w:type="spellEnd"/>
    </w:p>
    <w:p w14:paraId="2343DDB8" w14:textId="7C965ABA" w:rsidR="000201E7" w:rsidRDefault="000201E7" w:rsidP="00955A14">
      <w:pPr>
        <w:pStyle w:val="Default"/>
        <w:jc w:val="both"/>
        <w:rPr>
          <w:rFonts w:ascii="Arial Narrow" w:hAnsi="Arial Narrow" w:cs="Times New Roman"/>
          <w:color w:val="auto"/>
          <w:szCs w:val="22"/>
        </w:rPr>
      </w:pPr>
      <w:r>
        <w:rPr>
          <w:rFonts w:ascii="Arial Narrow" w:hAnsi="Arial Narrow" w:cs="Times New Roman"/>
          <w:color w:val="auto"/>
          <w:szCs w:val="22"/>
        </w:rPr>
        <w:t>Chairperson</w:t>
      </w:r>
    </w:p>
    <w:p w14:paraId="22283C19" w14:textId="2F2394FF" w:rsidR="000201E7" w:rsidRPr="00EE0753" w:rsidRDefault="000201E7" w:rsidP="00955A14">
      <w:pPr>
        <w:pStyle w:val="Default"/>
        <w:jc w:val="both"/>
        <w:rPr>
          <w:rFonts w:ascii="Arial Narrow" w:hAnsi="Arial Narrow" w:cs="Times New Roman"/>
          <w:color w:val="auto"/>
          <w:szCs w:val="22"/>
        </w:rPr>
      </w:pPr>
      <w:r>
        <w:rPr>
          <w:rFonts w:ascii="Arial Narrow" w:hAnsi="Arial Narrow" w:cs="Times New Roman"/>
          <w:color w:val="auto"/>
          <w:szCs w:val="22"/>
        </w:rPr>
        <w:t>KEAC</w:t>
      </w:r>
    </w:p>
    <w:sectPr w:rsidR="000201E7" w:rsidRPr="00EE0753" w:rsidSect="001F459A">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633ACF" w14:textId="77777777" w:rsidR="005A2945" w:rsidRDefault="005A2945" w:rsidP="000B68CE">
      <w:r>
        <w:separator/>
      </w:r>
    </w:p>
  </w:endnote>
  <w:endnote w:type="continuationSeparator" w:id="0">
    <w:p w14:paraId="58631A5E" w14:textId="77777777" w:rsidR="005A2945" w:rsidRDefault="005A2945" w:rsidP="000B6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TimesNewRomanPS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4BDB6F" w14:textId="2C35FDBF" w:rsidR="000B68CE" w:rsidRPr="000B68CE" w:rsidRDefault="000B68CE" w:rsidP="000B68CE">
    <w:pPr>
      <w:pStyle w:val="NoSpacing"/>
      <w:jc w:val="center"/>
      <w:rPr>
        <w:rFonts w:ascii="Arial Narrow" w:hAnsi="Arial Narrow"/>
        <w:sz w:val="18"/>
        <w:szCs w:val="18"/>
        <w:u w:val="single"/>
      </w:rPr>
    </w:pPr>
    <w:r w:rsidRPr="000B68CE">
      <w:rPr>
        <w:rFonts w:ascii="Arial Narrow" w:hAnsi="Arial Narrow"/>
        <w:sz w:val="18"/>
        <w:szCs w:val="18"/>
        <w:u w:val="single"/>
      </w:rPr>
      <w:t>Secretariat of the KEAC</w:t>
    </w:r>
  </w:p>
  <w:p w14:paraId="5A2E0C96" w14:textId="4D45ABA7" w:rsidR="000B68CE" w:rsidRPr="000B68CE" w:rsidRDefault="000B68CE" w:rsidP="000B68CE">
    <w:pPr>
      <w:pStyle w:val="NoSpacing"/>
      <w:jc w:val="center"/>
      <w:rPr>
        <w:rFonts w:ascii="Arial Narrow" w:hAnsi="Arial Narrow"/>
        <w:sz w:val="18"/>
        <w:szCs w:val="18"/>
      </w:rPr>
    </w:pPr>
    <w:r w:rsidRPr="000B68CE">
      <w:rPr>
        <w:rFonts w:ascii="Arial Narrow" w:hAnsi="Arial Narrow"/>
        <w:sz w:val="18"/>
        <w:szCs w:val="18"/>
      </w:rPr>
      <w:t>P.O.</w:t>
    </w:r>
    <w:r>
      <w:rPr>
        <w:rFonts w:ascii="Arial Narrow" w:hAnsi="Arial Narrow"/>
        <w:sz w:val="18"/>
        <w:szCs w:val="18"/>
      </w:rPr>
      <w:t xml:space="preserve"> Box </w:t>
    </w:r>
    <w:r w:rsidRPr="000B68CE">
      <w:rPr>
        <w:rFonts w:ascii="Arial Narrow" w:hAnsi="Arial Narrow"/>
        <w:sz w:val="18"/>
        <w:szCs w:val="18"/>
      </w:rPr>
      <w:t xml:space="preserve">930, </w:t>
    </w:r>
    <w:proofErr w:type="spellStart"/>
    <w:r w:rsidRPr="000B68CE">
      <w:rPr>
        <w:rFonts w:ascii="Arial Narrow" w:hAnsi="Arial Narrow"/>
        <w:sz w:val="18"/>
        <w:szCs w:val="18"/>
      </w:rPr>
      <w:t>Kuujjuaq</w:t>
    </w:r>
    <w:proofErr w:type="spellEnd"/>
    <w:r w:rsidRPr="000B68CE">
      <w:rPr>
        <w:rFonts w:ascii="Arial Narrow" w:hAnsi="Arial Narrow"/>
        <w:sz w:val="18"/>
        <w:szCs w:val="18"/>
      </w:rPr>
      <w:t xml:space="preserve"> </w:t>
    </w:r>
    <w:proofErr w:type="gramStart"/>
    <w:r w:rsidRPr="000B68CE">
      <w:rPr>
        <w:rFonts w:ascii="Arial Narrow" w:hAnsi="Arial Narrow"/>
        <w:sz w:val="18"/>
        <w:szCs w:val="18"/>
      </w:rPr>
      <w:t xml:space="preserve">QC </w:t>
    </w:r>
    <w:r>
      <w:rPr>
        <w:rFonts w:ascii="Arial Narrow" w:hAnsi="Arial Narrow"/>
        <w:sz w:val="18"/>
        <w:szCs w:val="18"/>
      </w:rPr>
      <w:t xml:space="preserve"> </w:t>
    </w:r>
    <w:r w:rsidRPr="000B68CE">
      <w:rPr>
        <w:rFonts w:ascii="Arial Narrow" w:hAnsi="Arial Narrow"/>
        <w:sz w:val="18"/>
        <w:szCs w:val="18"/>
      </w:rPr>
      <w:t>J0M</w:t>
    </w:r>
    <w:proofErr w:type="gramEnd"/>
    <w:r w:rsidRPr="000B68CE">
      <w:rPr>
        <w:rFonts w:ascii="Arial Narrow" w:hAnsi="Arial Narrow"/>
        <w:sz w:val="18"/>
        <w:szCs w:val="18"/>
      </w:rPr>
      <w:t xml:space="preserve"> 1C0</w:t>
    </w:r>
  </w:p>
  <w:p w14:paraId="33A5B979" w14:textId="4D2D52E7" w:rsidR="000B68CE" w:rsidRPr="000B68CE" w:rsidRDefault="000B68CE" w:rsidP="000B68CE">
    <w:pPr>
      <w:pStyle w:val="NoSpacing"/>
      <w:jc w:val="center"/>
      <w:rPr>
        <w:rFonts w:ascii="Arial Narrow" w:hAnsi="Arial Narrow"/>
        <w:sz w:val="18"/>
        <w:szCs w:val="18"/>
        <w:lang w:val="fr-CA"/>
      </w:rPr>
    </w:pPr>
    <w:r w:rsidRPr="000B68CE">
      <w:rPr>
        <w:rFonts w:ascii="Arial Narrow" w:hAnsi="Arial Narrow"/>
        <w:sz w:val="18"/>
        <w:szCs w:val="18"/>
        <w:lang w:val="fr-CA"/>
      </w:rPr>
      <w:t xml:space="preserve">Tel.: 819-964-2961, </w:t>
    </w:r>
    <w:proofErr w:type="spellStart"/>
    <w:r>
      <w:rPr>
        <w:rFonts w:ascii="Arial Narrow" w:hAnsi="Arial Narrow"/>
        <w:sz w:val="18"/>
        <w:szCs w:val="18"/>
        <w:lang w:val="fr-CA"/>
      </w:rPr>
      <w:t>ext</w:t>
    </w:r>
    <w:proofErr w:type="spellEnd"/>
    <w:r>
      <w:rPr>
        <w:rFonts w:ascii="Arial Narrow" w:hAnsi="Arial Narrow"/>
        <w:sz w:val="18"/>
        <w:szCs w:val="18"/>
        <w:lang w:val="fr-CA"/>
      </w:rPr>
      <w:t xml:space="preserve">. </w:t>
    </w:r>
    <w:r w:rsidRPr="000B68CE">
      <w:rPr>
        <w:rFonts w:ascii="Arial Narrow" w:hAnsi="Arial Narrow"/>
        <w:sz w:val="18"/>
        <w:szCs w:val="18"/>
        <w:lang w:val="fr-CA"/>
      </w:rPr>
      <w:t>2287</w:t>
    </w:r>
  </w:p>
  <w:p w14:paraId="77C92EC5" w14:textId="77777777" w:rsidR="000B68CE" w:rsidRPr="000B68CE" w:rsidRDefault="000B68CE" w:rsidP="000B68CE">
    <w:pPr>
      <w:pStyle w:val="NoSpacing"/>
      <w:jc w:val="center"/>
      <w:rPr>
        <w:rFonts w:ascii="Arial Narrow" w:hAnsi="Arial Narrow"/>
        <w:sz w:val="18"/>
        <w:szCs w:val="18"/>
        <w:lang w:val="fr-CA"/>
      </w:rPr>
    </w:pPr>
    <w:r w:rsidRPr="000B68CE">
      <w:rPr>
        <w:rFonts w:ascii="Arial Narrow" w:hAnsi="Arial Narrow"/>
        <w:sz w:val="18"/>
        <w:szCs w:val="18"/>
        <w:lang w:val="fr-CA"/>
      </w:rPr>
      <w:t>Fax: 819-964-0694</w:t>
    </w:r>
  </w:p>
  <w:p w14:paraId="33A4ACC5" w14:textId="43E69900" w:rsidR="000B68CE" w:rsidRPr="000B68CE" w:rsidRDefault="000B68CE" w:rsidP="000B68CE">
    <w:pPr>
      <w:pStyle w:val="NoSpacing"/>
      <w:jc w:val="center"/>
      <w:rPr>
        <w:rFonts w:ascii="Arial Narrow" w:hAnsi="Arial Narrow"/>
        <w:sz w:val="18"/>
        <w:szCs w:val="18"/>
        <w:lang w:val="fr-CA"/>
      </w:rPr>
    </w:pPr>
    <w:r>
      <w:rPr>
        <w:rFonts w:ascii="Arial Narrow" w:hAnsi="Arial Narrow"/>
        <w:sz w:val="18"/>
        <w:szCs w:val="18"/>
        <w:lang w:val="fr-CA"/>
      </w:rPr>
      <w:t>Email</w:t>
    </w:r>
    <w:r w:rsidRPr="000B68CE">
      <w:rPr>
        <w:rFonts w:ascii="Arial Narrow" w:hAnsi="Arial Narrow"/>
        <w:sz w:val="18"/>
        <w:szCs w:val="18"/>
        <w:lang w:val="fr-CA"/>
      </w:rPr>
      <w:t>: bpatenaude@krg.ca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A3B4A5" w14:textId="77777777" w:rsidR="005A2945" w:rsidRDefault="005A2945" w:rsidP="000B68CE">
      <w:r>
        <w:separator/>
      </w:r>
    </w:p>
  </w:footnote>
  <w:footnote w:type="continuationSeparator" w:id="0">
    <w:p w14:paraId="729E6575" w14:textId="77777777" w:rsidR="005A2945" w:rsidRDefault="005A2945" w:rsidP="000B68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8816A2"/>
    <w:multiLevelType w:val="hybridMultilevel"/>
    <w:tmpl w:val="D326E4BA"/>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9F6"/>
    <w:rsid w:val="000201E7"/>
    <w:rsid w:val="00092525"/>
    <w:rsid w:val="000A1F8D"/>
    <w:rsid w:val="000B68CE"/>
    <w:rsid w:val="000C54D6"/>
    <w:rsid w:val="000D5B1A"/>
    <w:rsid w:val="000D76D1"/>
    <w:rsid w:val="000E722A"/>
    <w:rsid w:val="00131E0B"/>
    <w:rsid w:val="00156FD9"/>
    <w:rsid w:val="001845E4"/>
    <w:rsid w:val="001B1020"/>
    <w:rsid w:val="001D7481"/>
    <w:rsid w:val="001F459A"/>
    <w:rsid w:val="001F632E"/>
    <w:rsid w:val="002061BA"/>
    <w:rsid w:val="00262D51"/>
    <w:rsid w:val="00267460"/>
    <w:rsid w:val="00272607"/>
    <w:rsid w:val="002C310B"/>
    <w:rsid w:val="0031435D"/>
    <w:rsid w:val="00346BF5"/>
    <w:rsid w:val="00353BA5"/>
    <w:rsid w:val="0036661F"/>
    <w:rsid w:val="003740D5"/>
    <w:rsid w:val="00376E71"/>
    <w:rsid w:val="003A28D7"/>
    <w:rsid w:val="003A57ED"/>
    <w:rsid w:val="003D1391"/>
    <w:rsid w:val="003E1272"/>
    <w:rsid w:val="003E29F6"/>
    <w:rsid w:val="003E7BCE"/>
    <w:rsid w:val="00437C45"/>
    <w:rsid w:val="00465828"/>
    <w:rsid w:val="004E024C"/>
    <w:rsid w:val="004E4863"/>
    <w:rsid w:val="004F4B7D"/>
    <w:rsid w:val="00511DF7"/>
    <w:rsid w:val="005344C5"/>
    <w:rsid w:val="005763B5"/>
    <w:rsid w:val="005875F1"/>
    <w:rsid w:val="005904C9"/>
    <w:rsid w:val="005A2945"/>
    <w:rsid w:val="005D7B2C"/>
    <w:rsid w:val="005E2A85"/>
    <w:rsid w:val="005E7028"/>
    <w:rsid w:val="005F7DDA"/>
    <w:rsid w:val="00627E63"/>
    <w:rsid w:val="00670C8B"/>
    <w:rsid w:val="006C3007"/>
    <w:rsid w:val="00702259"/>
    <w:rsid w:val="00730625"/>
    <w:rsid w:val="00765EB4"/>
    <w:rsid w:val="00775D76"/>
    <w:rsid w:val="007B737D"/>
    <w:rsid w:val="007E4CC9"/>
    <w:rsid w:val="00802FE1"/>
    <w:rsid w:val="00807CDD"/>
    <w:rsid w:val="00831477"/>
    <w:rsid w:val="008440D3"/>
    <w:rsid w:val="0085008B"/>
    <w:rsid w:val="00856DCC"/>
    <w:rsid w:val="00876D26"/>
    <w:rsid w:val="008878D5"/>
    <w:rsid w:val="008C08EB"/>
    <w:rsid w:val="008D4D5F"/>
    <w:rsid w:val="008F707C"/>
    <w:rsid w:val="00905C4A"/>
    <w:rsid w:val="0092721F"/>
    <w:rsid w:val="00955A14"/>
    <w:rsid w:val="009A2EEB"/>
    <w:rsid w:val="00A31AE3"/>
    <w:rsid w:val="00A5172E"/>
    <w:rsid w:val="00A5592A"/>
    <w:rsid w:val="00AA2738"/>
    <w:rsid w:val="00B40B05"/>
    <w:rsid w:val="00BB5839"/>
    <w:rsid w:val="00BC7156"/>
    <w:rsid w:val="00BF1C69"/>
    <w:rsid w:val="00BF46DB"/>
    <w:rsid w:val="00C42DFD"/>
    <w:rsid w:val="00C439F2"/>
    <w:rsid w:val="00C67167"/>
    <w:rsid w:val="00C84D25"/>
    <w:rsid w:val="00C9742A"/>
    <w:rsid w:val="00CB0C5D"/>
    <w:rsid w:val="00CF6418"/>
    <w:rsid w:val="00CF6B63"/>
    <w:rsid w:val="00D85444"/>
    <w:rsid w:val="00E26C5B"/>
    <w:rsid w:val="00E321CF"/>
    <w:rsid w:val="00EA3888"/>
    <w:rsid w:val="00EA60B7"/>
    <w:rsid w:val="00EC21C3"/>
    <w:rsid w:val="00EE0753"/>
    <w:rsid w:val="00EF61A2"/>
    <w:rsid w:val="00F2457E"/>
    <w:rsid w:val="00F537D3"/>
    <w:rsid w:val="00F76CFC"/>
    <w:rsid w:val="00F937A3"/>
    <w:rsid w:val="00FA6930"/>
    <w:rsid w:val="00FA7C9D"/>
    <w:rsid w:val="00FB63B0"/>
    <w:rsid w:val="00FC3DB6"/>
    <w:rsid w:val="00FE123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37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D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F46DB"/>
  </w:style>
  <w:style w:type="paragraph" w:customStyle="1" w:styleId="p1">
    <w:name w:val="p1"/>
    <w:basedOn w:val="Normal"/>
    <w:rsid w:val="00BF46DB"/>
    <w:rPr>
      <w:rFonts w:ascii="Verdana" w:hAnsi="Verdana" w:cs="Times New Roman"/>
      <w:sz w:val="14"/>
      <w:szCs w:val="14"/>
      <w:lang w:val="en-US"/>
    </w:rPr>
  </w:style>
  <w:style w:type="paragraph" w:customStyle="1" w:styleId="Default">
    <w:name w:val="Default"/>
    <w:rsid w:val="00955A14"/>
    <w:pPr>
      <w:autoSpaceDE w:val="0"/>
      <w:autoSpaceDN w:val="0"/>
      <w:adjustRightInd w:val="0"/>
    </w:pPr>
    <w:rPr>
      <w:rFonts w:ascii="Verdana" w:hAnsi="Verdana" w:cs="Verdana"/>
      <w:color w:val="000000"/>
    </w:rPr>
  </w:style>
  <w:style w:type="character" w:styleId="CommentReference">
    <w:name w:val="annotation reference"/>
    <w:basedOn w:val="DefaultParagraphFont"/>
    <w:uiPriority w:val="99"/>
    <w:semiHidden/>
    <w:unhideWhenUsed/>
    <w:rsid w:val="007B737D"/>
    <w:rPr>
      <w:sz w:val="16"/>
      <w:szCs w:val="16"/>
    </w:rPr>
  </w:style>
  <w:style w:type="paragraph" w:styleId="CommentText">
    <w:name w:val="annotation text"/>
    <w:basedOn w:val="Normal"/>
    <w:link w:val="CommentTextChar"/>
    <w:uiPriority w:val="99"/>
    <w:semiHidden/>
    <w:unhideWhenUsed/>
    <w:rsid w:val="007B737D"/>
    <w:rPr>
      <w:sz w:val="20"/>
      <w:szCs w:val="20"/>
    </w:rPr>
  </w:style>
  <w:style w:type="character" w:customStyle="1" w:styleId="CommentTextChar">
    <w:name w:val="Comment Text Char"/>
    <w:basedOn w:val="DefaultParagraphFont"/>
    <w:link w:val="CommentText"/>
    <w:uiPriority w:val="99"/>
    <w:semiHidden/>
    <w:rsid w:val="007B737D"/>
    <w:rPr>
      <w:sz w:val="20"/>
      <w:szCs w:val="20"/>
    </w:rPr>
  </w:style>
  <w:style w:type="paragraph" w:styleId="CommentSubject">
    <w:name w:val="annotation subject"/>
    <w:basedOn w:val="CommentText"/>
    <w:next w:val="CommentText"/>
    <w:link w:val="CommentSubjectChar"/>
    <w:uiPriority w:val="99"/>
    <w:semiHidden/>
    <w:unhideWhenUsed/>
    <w:rsid w:val="007B737D"/>
    <w:rPr>
      <w:b/>
      <w:bCs/>
    </w:rPr>
  </w:style>
  <w:style w:type="character" w:customStyle="1" w:styleId="CommentSubjectChar">
    <w:name w:val="Comment Subject Char"/>
    <w:basedOn w:val="CommentTextChar"/>
    <w:link w:val="CommentSubject"/>
    <w:uiPriority w:val="99"/>
    <w:semiHidden/>
    <w:rsid w:val="007B737D"/>
    <w:rPr>
      <w:b/>
      <w:bCs/>
      <w:sz w:val="20"/>
      <w:szCs w:val="20"/>
    </w:rPr>
  </w:style>
  <w:style w:type="paragraph" w:styleId="BalloonText">
    <w:name w:val="Balloon Text"/>
    <w:basedOn w:val="Normal"/>
    <w:link w:val="BalloonTextChar"/>
    <w:uiPriority w:val="99"/>
    <w:semiHidden/>
    <w:unhideWhenUsed/>
    <w:rsid w:val="007B73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37D"/>
    <w:rPr>
      <w:rFonts w:ascii="Segoe UI" w:hAnsi="Segoe UI" w:cs="Segoe UI"/>
      <w:sz w:val="18"/>
      <w:szCs w:val="18"/>
    </w:rPr>
  </w:style>
  <w:style w:type="paragraph" w:styleId="ListParagraph">
    <w:name w:val="List Paragraph"/>
    <w:basedOn w:val="Normal"/>
    <w:uiPriority w:val="34"/>
    <w:qFormat/>
    <w:rsid w:val="00C67167"/>
    <w:pPr>
      <w:ind w:left="720"/>
      <w:contextualSpacing/>
    </w:pPr>
  </w:style>
  <w:style w:type="paragraph" w:styleId="Header">
    <w:name w:val="header"/>
    <w:basedOn w:val="Normal"/>
    <w:link w:val="HeaderChar"/>
    <w:uiPriority w:val="99"/>
    <w:unhideWhenUsed/>
    <w:rsid w:val="000B68CE"/>
    <w:pPr>
      <w:tabs>
        <w:tab w:val="center" w:pos="4680"/>
        <w:tab w:val="right" w:pos="9360"/>
      </w:tabs>
    </w:pPr>
  </w:style>
  <w:style w:type="character" w:customStyle="1" w:styleId="HeaderChar">
    <w:name w:val="Header Char"/>
    <w:basedOn w:val="DefaultParagraphFont"/>
    <w:link w:val="Header"/>
    <w:uiPriority w:val="99"/>
    <w:rsid w:val="000B68CE"/>
  </w:style>
  <w:style w:type="paragraph" w:styleId="Footer">
    <w:name w:val="footer"/>
    <w:basedOn w:val="Normal"/>
    <w:link w:val="FooterChar"/>
    <w:uiPriority w:val="99"/>
    <w:unhideWhenUsed/>
    <w:rsid w:val="000B68CE"/>
    <w:pPr>
      <w:tabs>
        <w:tab w:val="center" w:pos="4680"/>
        <w:tab w:val="right" w:pos="9360"/>
      </w:tabs>
    </w:pPr>
  </w:style>
  <w:style w:type="character" w:customStyle="1" w:styleId="FooterChar">
    <w:name w:val="Footer Char"/>
    <w:basedOn w:val="DefaultParagraphFont"/>
    <w:link w:val="Footer"/>
    <w:uiPriority w:val="99"/>
    <w:rsid w:val="000B68CE"/>
  </w:style>
  <w:style w:type="paragraph" w:styleId="NoSpacing">
    <w:name w:val="No Spacing"/>
    <w:uiPriority w:val="1"/>
    <w:qFormat/>
    <w:rsid w:val="000B68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D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F46DB"/>
  </w:style>
  <w:style w:type="paragraph" w:customStyle="1" w:styleId="p1">
    <w:name w:val="p1"/>
    <w:basedOn w:val="Normal"/>
    <w:rsid w:val="00BF46DB"/>
    <w:rPr>
      <w:rFonts w:ascii="Verdana" w:hAnsi="Verdana" w:cs="Times New Roman"/>
      <w:sz w:val="14"/>
      <w:szCs w:val="14"/>
      <w:lang w:val="en-US"/>
    </w:rPr>
  </w:style>
  <w:style w:type="paragraph" w:customStyle="1" w:styleId="Default">
    <w:name w:val="Default"/>
    <w:rsid w:val="00955A14"/>
    <w:pPr>
      <w:autoSpaceDE w:val="0"/>
      <w:autoSpaceDN w:val="0"/>
      <w:adjustRightInd w:val="0"/>
    </w:pPr>
    <w:rPr>
      <w:rFonts w:ascii="Verdana" w:hAnsi="Verdana" w:cs="Verdana"/>
      <w:color w:val="000000"/>
    </w:rPr>
  </w:style>
  <w:style w:type="character" w:styleId="CommentReference">
    <w:name w:val="annotation reference"/>
    <w:basedOn w:val="DefaultParagraphFont"/>
    <w:uiPriority w:val="99"/>
    <w:semiHidden/>
    <w:unhideWhenUsed/>
    <w:rsid w:val="007B737D"/>
    <w:rPr>
      <w:sz w:val="16"/>
      <w:szCs w:val="16"/>
    </w:rPr>
  </w:style>
  <w:style w:type="paragraph" w:styleId="CommentText">
    <w:name w:val="annotation text"/>
    <w:basedOn w:val="Normal"/>
    <w:link w:val="CommentTextChar"/>
    <w:uiPriority w:val="99"/>
    <w:semiHidden/>
    <w:unhideWhenUsed/>
    <w:rsid w:val="007B737D"/>
    <w:rPr>
      <w:sz w:val="20"/>
      <w:szCs w:val="20"/>
    </w:rPr>
  </w:style>
  <w:style w:type="character" w:customStyle="1" w:styleId="CommentTextChar">
    <w:name w:val="Comment Text Char"/>
    <w:basedOn w:val="DefaultParagraphFont"/>
    <w:link w:val="CommentText"/>
    <w:uiPriority w:val="99"/>
    <w:semiHidden/>
    <w:rsid w:val="007B737D"/>
    <w:rPr>
      <w:sz w:val="20"/>
      <w:szCs w:val="20"/>
    </w:rPr>
  </w:style>
  <w:style w:type="paragraph" w:styleId="CommentSubject">
    <w:name w:val="annotation subject"/>
    <w:basedOn w:val="CommentText"/>
    <w:next w:val="CommentText"/>
    <w:link w:val="CommentSubjectChar"/>
    <w:uiPriority w:val="99"/>
    <w:semiHidden/>
    <w:unhideWhenUsed/>
    <w:rsid w:val="007B737D"/>
    <w:rPr>
      <w:b/>
      <w:bCs/>
    </w:rPr>
  </w:style>
  <w:style w:type="character" w:customStyle="1" w:styleId="CommentSubjectChar">
    <w:name w:val="Comment Subject Char"/>
    <w:basedOn w:val="CommentTextChar"/>
    <w:link w:val="CommentSubject"/>
    <w:uiPriority w:val="99"/>
    <w:semiHidden/>
    <w:rsid w:val="007B737D"/>
    <w:rPr>
      <w:b/>
      <w:bCs/>
      <w:sz w:val="20"/>
      <w:szCs w:val="20"/>
    </w:rPr>
  </w:style>
  <w:style w:type="paragraph" w:styleId="BalloonText">
    <w:name w:val="Balloon Text"/>
    <w:basedOn w:val="Normal"/>
    <w:link w:val="BalloonTextChar"/>
    <w:uiPriority w:val="99"/>
    <w:semiHidden/>
    <w:unhideWhenUsed/>
    <w:rsid w:val="007B73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37D"/>
    <w:rPr>
      <w:rFonts w:ascii="Segoe UI" w:hAnsi="Segoe UI" w:cs="Segoe UI"/>
      <w:sz w:val="18"/>
      <w:szCs w:val="18"/>
    </w:rPr>
  </w:style>
  <w:style w:type="paragraph" w:styleId="ListParagraph">
    <w:name w:val="List Paragraph"/>
    <w:basedOn w:val="Normal"/>
    <w:uiPriority w:val="34"/>
    <w:qFormat/>
    <w:rsid w:val="00C67167"/>
    <w:pPr>
      <w:ind w:left="720"/>
      <w:contextualSpacing/>
    </w:pPr>
  </w:style>
  <w:style w:type="paragraph" w:styleId="Header">
    <w:name w:val="header"/>
    <w:basedOn w:val="Normal"/>
    <w:link w:val="HeaderChar"/>
    <w:uiPriority w:val="99"/>
    <w:unhideWhenUsed/>
    <w:rsid w:val="000B68CE"/>
    <w:pPr>
      <w:tabs>
        <w:tab w:val="center" w:pos="4680"/>
        <w:tab w:val="right" w:pos="9360"/>
      </w:tabs>
    </w:pPr>
  </w:style>
  <w:style w:type="character" w:customStyle="1" w:styleId="HeaderChar">
    <w:name w:val="Header Char"/>
    <w:basedOn w:val="DefaultParagraphFont"/>
    <w:link w:val="Header"/>
    <w:uiPriority w:val="99"/>
    <w:rsid w:val="000B68CE"/>
  </w:style>
  <w:style w:type="paragraph" w:styleId="Footer">
    <w:name w:val="footer"/>
    <w:basedOn w:val="Normal"/>
    <w:link w:val="FooterChar"/>
    <w:uiPriority w:val="99"/>
    <w:unhideWhenUsed/>
    <w:rsid w:val="000B68CE"/>
    <w:pPr>
      <w:tabs>
        <w:tab w:val="center" w:pos="4680"/>
        <w:tab w:val="right" w:pos="9360"/>
      </w:tabs>
    </w:pPr>
  </w:style>
  <w:style w:type="character" w:customStyle="1" w:styleId="FooterChar">
    <w:name w:val="Footer Char"/>
    <w:basedOn w:val="DefaultParagraphFont"/>
    <w:link w:val="Footer"/>
    <w:uiPriority w:val="99"/>
    <w:rsid w:val="000B68CE"/>
  </w:style>
  <w:style w:type="paragraph" w:styleId="NoSpacing">
    <w:name w:val="No Spacing"/>
    <w:uiPriority w:val="1"/>
    <w:qFormat/>
    <w:rsid w:val="000B68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801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288</TotalTime>
  <Pages>4</Pages>
  <Words>1642</Words>
  <Characters>9360</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dea</dc:creator>
  <dc:description>Translation: Boreal Expressions</dc:description>
  <cp:lastModifiedBy>Robert Mackey</cp:lastModifiedBy>
  <cp:revision>12</cp:revision>
  <cp:lastPrinted>2018-06-08T17:59:00Z</cp:lastPrinted>
  <dcterms:created xsi:type="dcterms:W3CDTF">2018-06-06T19:50:00Z</dcterms:created>
  <dcterms:modified xsi:type="dcterms:W3CDTF">2018-06-11T17:23:00Z</dcterms:modified>
</cp:coreProperties>
</file>